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FB30D" w14:textId="77777777" w:rsidR="001F0D75" w:rsidRDefault="001F0D75" w:rsidP="00F84DC8">
      <w:pPr>
        <w:jc w:val="center"/>
        <w:rPr>
          <w:b/>
          <w:bCs/>
          <w:color w:val="006666"/>
          <w:sz w:val="28"/>
          <w:szCs w:val="28"/>
        </w:rPr>
      </w:pPr>
    </w:p>
    <w:p w14:paraId="3DE37D7B" w14:textId="255220C4" w:rsidR="00AE6F99" w:rsidRPr="00F84DC8" w:rsidRDefault="00A1156B" w:rsidP="00F84DC8">
      <w:pPr>
        <w:jc w:val="center"/>
        <w:rPr>
          <w:b/>
          <w:bCs/>
          <w:color w:val="006666"/>
          <w:sz w:val="28"/>
          <w:szCs w:val="28"/>
        </w:rPr>
      </w:pPr>
      <w:r>
        <w:rPr>
          <w:b/>
          <w:bCs/>
          <w:color w:val="006666"/>
          <w:sz w:val="28"/>
          <w:szCs w:val="28"/>
        </w:rPr>
        <w:t>Nick Tooth Education Grant Application Guidelines</w:t>
      </w:r>
    </w:p>
    <w:p w14:paraId="5F706B4C" w14:textId="470FB17A" w:rsidR="00F84DC8" w:rsidRPr="00F84DC8" w:rsidRDefault="00F84DC8" w:rsidP="00F84DC8">
      <w:pPr>
        <w:shd w:val="clear" w:color="auto" w:fill="006666"/>
        <w:rPr>
          <w:b/>
          <w:bCs/>
          <w:color w:val="FFFFFF" w:themeColor="background1"/>
        </w:rPr>
      </w:pPr>
      <w:r w:rsidRPr="00F84DC8">
        <w:rPr>
          <w:b/>
          <w:bCs/>
          <w:color w:val="FFFFFF" w:themeColor="background1"/>
        </w:rPr>
        <w:t xml:space="preserve">About the </w:t>
      </w:r>
      <w:r w:rsidR="00BC0B47">
        <w:rPr>
          <w:b/>
          <w:bCs/>
          <w:color w:val="FFFFFF" w:themeColor="background1"/>
        </w:rPr>
        <w:t>grant</w:t>
      </w:r>
    </w:p>
    <w:p w14:paraId="5714DDC7" w14:textId="64EC39D3" w:rsidR="00AE6F99" w:rsidRPr="005867E4" w:rsidRDefault="00894CF5" w:rsidP="00D90E24">
      <w:r w:rsidRPr="005867E4">
        <w:t>The Nick Tooth Education Grant provides meaningful education support to players and families who have experienced life</w:t>
      </w:r>
      <w:r w:rsidRPr="005867E4">
        <w:noBreakHyphen/>
        <w:t>changing injuries through rugby, honouring Nick’s enduring spirit of energy, friendship and compassion.</w:t>
      </w:r>
      <w:r w:rsidR="00255A8D">
        <w:t xml:space="preserve"> The value of the grant will </w:t>
      </w:r>
      <w:r w:rsidR="005356BD">
        <w:t xml:space="preserve">be a maximum of </w:t>
      </w:r>
      <w:r w:rsidR="00255A8D">
        <w:t>$1</w:t>
      </w:r>
      <w:r w:rsidR="003F4F06">
        <w:t>5</w:t>
      </w:r>
      <w:r w:rsidR="00255A8D">
        <w:t xml:space="preserve"> 00</w:t>
      </w:r>
      <w:r w:rsidR="00F80C4F">
        <w:t>0.</w:t>
      </w:r>
    </w:p>
    <w:p w14:paraId="2C6A2638" w14:textId="4F6658C5" w:rsidR="00F70802" w:rsidRPr="005867E4" w:rsidRDefault="00F70802" w:rsidP="00D90E24">
      <w:r w:rsidRPr="005867E4">
        <w:t xml:space="preserve">The Nick Tooth Education Grant is delivered in partnership with the Nick Tooth Foundation and Hearts in Rugby Union. Grant applications will be assessed by </w:t>
      </w:r>
      <w:r w:rsidR="0094631C" w:rsidRPr="00C92F54">
        <w:t xml:space="preserve">The </w:t>
      </w:r>
      <w:r w:rsidR="004A0A79" w:rsidRPr="00C92F54">
        <w:t>T</w:t>
      </w:r>
      <w:r w:rsidR="0094631C" w:rsidRPr="00C92F54">
        <w:t xml:space="preserve">ooth Family </w:t>
      </w:r>
      <w:r w:rsidRPr="005867E4">
        <w:t>and administered by Hearts in Rugby Union.</w:t>
      </w:r>
    </w:p>
    <w:p w14:paraId="78F8B7CD" w14:textId="1B574313" w:rsidR="00AE6F99" w:rsidRPr="00AE6F99" w:rsidRDefault="00BC0B47" w:rsidP="00AE6F99">
      <w:pPr>
        <w:shd w:val="clear" w:color="auto" w:fill="006666"/>
        <w:rPr>
          <w:b/>
          <w:bCs/>
          <w:color w:val="FFFFFF" w:themeColor="background1"/>
        </w:rPr>
      </w:pPr>
      <w:r>
        <w:rPr>
          <w:b/>
          <w:bCs/>
          <w:color w:val="FFFFFF" w:themeColor="background1"/>
        </w:rPr>
        <w:t>About the Nick Tooth Foundation</w:t>
      </w:r>
    </w:p>
    <w:p w14:paraId="500C8EB1" w14:textId="77777777" w:rsidR="00A91BC6" w:rsidRDefault="00D72334" w:rsidP="005D72BA">
      <w:r>
        <w:t xml:space="preserve">The Nick Tooth Foundation was established in </w:t>
      </w:r>
      <w:r w:rsidR="008C4E30">
        <w:t>2016</w:t>
      </w:r>
      <w:r w:rsidR="00FD61ED">
        <w:t xml:space="preserve"> in memory of Nick Tooth</w:t>
      </w:r>
      <w:r w:rsidR="00696DFE">
        <w:t xml:space="preserve">, who was tragically taken far too soon in April 2015 whilst representing his beloved hometown club, the Quirindi Lions. </w:t>
      </w:r>
      <w:r w:rsidR="005D72BA" w:rsidRPr="005D72BA">
        <w:t xml:space="preserve">Nick was known for playing hard, smiling often, and valuing the camaraderie and belonging that rugby fosters. </w:t>
      </w:r>
    </w:p>
    <w:p w14:paraId="7A5D63A8" w14:textId="21785DE6" w:rsidR="00E72110" w:rsidRDefault="00F64FB9" w:rsidP="005D72BA">
      <w:r>
        <w:t>Nick’s</w:t>
      </w:r>
      <w:r w:rsidR="005D72BA" w:rsidRPr="005D72BA">
        <w:t xml:space="preserve"> positive influence</w:t>
      </w:r>
      <w:r w:rsidR="00F37A30">
        <w:t xml:space="preserve"> and legacy lived on</w:t>
      </w:r>
      <w:r>
        <w:t xml:space="preserve"> through the foundation, </w:t>
      </w:r>
      <w:r w:rsidR="00F37A30">
        <w:t>w</w:t>
      </w:r>
      <w:r w:rsidR="00062E1C">
        <w:t>hich</w:t>
      </w:r>
      <w:r w:rsidR="00F37A30">
        <w:t xml:space="preserve"> ha</w:t>
      </w:r>
      <w:r w:rsidR="00062E1C">
        <w:t>s</w:t>
      </w:r>
      <w:r w:rsidR="00F37A30">
        <w:t xml:space="preserve"> been instrumental in </w:t>
      </w:r>
      <w:r w:rsidR="00D130EA">
        <w:t xml:space="preserve">advocating for and funding player welfare initiatives, such as: </w:t>
      </w:r>
    </w:p>
    <w:p w14:paraId="27307ED2" w14:textId="548E57AC" w:rsidR="00E72110" w:rsidRDefault="0000485F" w:rsidP="00E72110">
      <w:pPr>
        <w:pStyle w:val="ListParagraph"/>
        <w:numPr>
          <w:ilvl w:val="0"/>
          <w:numId w:val="25"/>
        </w:numPr>
      </w:pPr>
      <w:r>
        <w:t xml:space="preserve">Improvements to </w:t>
      </w:r>
      <w:r w:rsidR="00A06546">
        <w:t>concussion management procedures</w:t>
      </w:r>
      <w:r w:rsidR="007A1B22">
        <w:t xml:space="preserve"> in rugby union,</w:t>
      </w:r>
      <w:r>
        <w:t xml:space="preserve"> including the</w:t>
      </w:r>
      <w:r w:rsidR="00A06546">
        <w:t xml:space="preserve"> introduction of the</w:t>
      </w:r>
      <w:r w:rsidR="005D72BA" w:rsidRPr="005D72BA">
        <w:t xml:space="preserve"> Blue Card</w:t>
      </w:r>
      <w:r w:rsidR="00A06546">
        <w:t xml:space="preserve">. The </w:t>
      </w:r>
      <w:r w:rsidR="007A1B22">
        <w:t>b</w:t>
      </w:r>
      <w:r w:rsidR="00A06546">
        <w:t>lue card is a visual cue for team support staff and triggers off-field medical processes for players displaying signs and symptoms of concussion</w:t>
      </w:r>
      <w:r w:rsidR="007A1B22">
        <w:t xml:space="preserve"> and ensures a graduated return to play</w:t>
      </w:r>
      <w:r w:rsidR="00B95C33">
        <w:t>.</w:t>
      </w:r>
    </w:p>
    <w:p w14:paraId="18315EE3" w14:textId="255E06CF" w:rsidR="00F96C2F" w:rsidRDefault="00B95C33" w:rsidP="00E72110">
      <w:pPr>
        <w:pStyle w:val="ListParagraph"/>
        <w:numPr>
          <w:ilvl w:val="0"/>
          <w:numId w:val="25"/>
        </w:numPr>
      </w:pPr>
      <w:r>
        <w:t xml:space="preserve">The </w:t>
      </w:r>
      <w:r w:rsidR="005D72BA" w:rsidRPr="005D72BA">
        <w:t>NSW Rugby</w:t>
      </w:r>
      <w:r w:rsidR="00F96C2F">
        <w:t xml:space="preserve"> /</w:t>
      </w:r>
      <w:r w:rsidR="00452F92">
        <w:t xml:space="preserve"> </w:t>
      </w:r>
      <w:proofErr w:type="spellStart"/>
      <w:r w:rsidR="00452F92">
        <w:t>batyr</w:t>
      </w:r>
      <w:proofErr w:type="spellEnd"/>
      <w:r w:rsidR="005D72BA" w:rsidRPr="005D72BA">
        <w:t xml:space="preserve"> </w:t>
      </w:r>
      <w:r w:rsidR="00452F92">
        <w:rPr>
          <w:i/>
          <w:iCs/>
        </w:rPr>
        <w:t>Get Talkin’</w:t>
      </w:r>
      <w:r w:rsidR="005D72BA" w:rsidRPr="005D72BA">
        <w:t xml:space="preserve"> Tour</w:t>
      </w:r>
      <w:r w:rsidR="00F96C2F">
        <w:t xml:space="preserve"> promoting mental health education in </w:t>
      </w:r>
      <w:r w:rsidR="00DF48E6">
        <w:t>regional New South Wales</w:t>
      </w:r>
      <w:r w:rsidR="000C2500">
        <w:t>.</w:t>
      </w:r>
    </w:p>
    <w:p w14:paraId="01DC727A" w14:textId="5CDC9B11" w:rsidR="005D72BA" w:rsidRPr="005D72BA" w:rsidRDefault="000C2500" w:rsidP="00E72110">
      <w:pPr>
        <w:pStyle w:val="ListParagraph"/>
        <w:numPr>
          <w:ilvl w:val="0"/>
          <w:numId w:val="25"/>
        </w:numPr>
      </w:pPr>
      <w:r>
        <w:t>Providing much-needed funds</w:t>
      </w:r>
      <w:r w:rsidR="005D72BA" w:rsidRPr="005D72BA">
        <w:t xml:space="preserve"> to organisations including</w:t>
      </w:r>
      <w:r w:rsidR="00DF48E6">
        <w:t xml:space="preserve"> </w:t>
      </w:r>
      <w:proofErr w:type="spellStart"/>
      <w:r w:rsidR="00452F92">
        <w:t>batyr</w:t>
      </w:r>
      <w:proofErr w:type="spellEnd"/>
      <w:r w:rsidR="005D72BA" w:rsidRPr="005D72BA">
        <w:t xml:space="preserve">, </w:t>
      </w:r>
      <w:r w:rsidR="00DF48E6">
        <w:t xml:space="preserve">the </w:t>
      </w:r>
      <w:r w:rsidR="005D72BA" w:rsidRPr="005D72BA">
        <w:t>Westpac Rescue Helicopter Service</w:t>
      </w:r>
      <w:r w:rsidR="00DF48E6">
        <w:t xml:space="preserve"> and </w:t>
      </w:r>
      <w:r w:rsidR="00610E0F">
        <w:t>a grant of $</w:t>
      </w:r>
      <w:r w:rsidR="009B6595">
        <w:t>10</w:t>
      </w:r>
      <w:r w:rsidR="00610E0F">
        <w:t>0,000 to the Hunter Medical Research Institute (HMRI) into the research of sports concussion and brain injury.</w:t>
      </w:r>
    </w:p>
    <w:p w14:paraId="73A0BEE4" w14:textId="3CA5EFCA" w:rsidR="00D90E24" w:rsidRPr="009E2258" w:rsidRDefault="005D72BA" w:rsidP="009E2258">
      <w:r w:rsidRPr="0044718D">
        <w:rPr>
          <w:b/>
          <w:bCs/>
        </w:rPr>
        <w:t>The Nick Tooth Education</w:t>
      </w:r>
      <w:r w:rsidR="000C2500" w:rsidRPr="0044718D">
        <w:rPr>
          <w:b/>
          <w:bCs/>
        </w:rPr>
        <w:t xml:space="preserve"> </w:t>
      </w:r>
      <w:r w:rsidRPr="0044718D">
        <w:rPr>
          <w:b/>
          <w:bCs/>
        </w:rPr>
        <w:t xml:space="preserve">Grant </w:t>
      </w:r>
      <w:r w:rsidR="0038027B" w:rsidRPr="0044718D">
        <w:rPr>
          <w:b/>
          <w:bCs/>
        </w:rPr>
        <w:t xml:space="preserve">will be </w:t>
      </w:r>
      <w:r w:rsidR="00E13007">
        <w:rPr>
          <w:b/>
          <w:bCs/>
        </w:rPr>
        <w:t xml:space="preserve">up </w:t>
      </w:r>
      <w:r w:rsidR="0038027B" w:rsidRPr="0044718D">
        <w:rPr>
          <w:b/>
          <w:bCs/>
        </w:rPr>
        <w:t xml:space="preserve">to the value of </w:t>
      </w:r>
      <w:r w:rsidR="00AF1695" w:rsidRPr="0044718D">
        <w:rPr>
          <w:b/>
          <w:bCs/>
        </w:rPr>
        <w:t>$1</w:t>
      </w:r>
      <w:r w:rsidR="00AB7366">
        <w:rPr>
          <w:b/>
          <w:bCs/>
        </w:rPr>
        <w:t xml:space="preserve">5 </w:t>
      </w:r>
      <w:r w:rsidR="00AF1695" w:rsidRPr="0044718D">
        <w:rPr>
          <w:b/>
          <w:bCs/>
        </w:rPr>
        <w:t>000</w:t>
      </w:r>
      <w:r w:rsidR="00AF1695">
        <w:t xml:space="preserve">, it </w:t>
      </w:r>
      <w:r w:rsidRPr="005D72BA">
        <w:t>marks the next chapter in preserving Nick’s legacy, opening doors to those permanently injured or their immediate family members to advance their education</w:t>
      </w:r>
      <w:r w:rsidR="00AB7366">
        <w:t>.</w:t>
      </w:r>
      <w:r w:rsidR="00BC0B47">
        <w:rPr>
          <w:b/>
          <w:bCs/>
          <w:color w:val="FFFFFF" w:themeColor="background1"/>
        </w:rPr>
        <w:t xml:space="preserve"> eligibility checklis</w:t>
      </w:r>
      <w:r w:rsidR="009E2258">
        <w:rPr>
          <w:b/>
          <w:bCs/>
          <w:color w:val="FFFFFF" w:themeColor="background1"/>
        </w:rPr>
        <w:t>t</w:t>
      </w:r>
    </w:p>
    <w:p w14:paraId="4887B3AE" w14:textId="4546C794" w:rsidR="001C2396" w:rsidRDefault="001047DE" w:rsidP="00D90E24">
      <w:r>
        <w:lastRenderedPageBreak/>
        <w:t xml:space="preserve">A </w:t>
      </w:r>
      <w:r w:rsidR="00804011">
        <w:t>person is eligible</w:t>
      </w:r>
      <w:r w:rsidR="001C2396">
        <w:t xml:space="preserve"> to apply for </w:t>
      </w:r>
      <w:r w:rsidR="00804011">
        <w:t>the Nick Tooth Education Grant when:</w:t>
      </w:r>
    </w:p>
    <w:p w14:paraId="4AB4FB57" w14:textId="7F7C9D5B" w:rsidR="00804011" w:rsidRDefault="00804011" w:rsidP="00804011">
      <w:pPr>
        <w:pStyle w:val="ListParagraph"/>
        <w:numPr>
          <w:ilvl w:val="0"/>
          <w:numId w:val="24"/>
        </w:numPr>
      </w:pPr>
      <w:r>
        <w:t>They are nat</w:t>
      </w:r>
      <w:r w:rsidR="004A5C59">
        <w:t>ional</w:t>
      </w:r>
      <w:r>
        <w:t xml:space="preserve"> citizen or permanent resident of Australia</w:t>
      </w:r>
    </w:p>
    <w:p w14:paraId="1434DCD2" w14:textId="20FFA9C0" w:rsidR="001047DE" w:rsidRDefault="00804011" w:rsidP="00804011">
      <w:pPr>
        <w:pStyle w:val="ListParagraph"/>
        <w:numPr>
          <w:ilvl w:val="0"/>
          <w:numId w:val="24"/>
        </w:numPr>
      </w:pPr>
      <w:r>
        <w:t>Are connected to the Hearts in Rugby Union cause as either an eligible beneficiary,</w:t>
      </w:r>
      <w:r w:rsidR="008E5DCC">
        <w:t xml:space="preserve"> a</w:t>
      </w:r>
      <w:r>
        <w:t xml:space="preserve"> family member</w:t>
      </w:r>
      <w:r w:rsidR="001A736A">
        <w:t xml:space="preserve"> i.e. Spouse</w:t>
      </w:r>
      <w:r>
        <w:t xml:space="preserve"> or dependent of an eligible beneficiary.</w:t>
      </w:r>
    </w:p>
    <w:p w14:paraId="5E64C229" w14:textId="16EF78FE" w:rsidR="00804011" w:rsidRDefault="00804011" w:rsidP="00804011">
      <w:pPr>
        <w:pStyle w:val="ListParagraph"/>
        <w:numPr>
          <w:ilvl w:val="0"/>
          <w:numId w:val="24"/>
        </w:numPr>
      </w:pPr>
      <w:r>
        <w:t>They are seeking funding for an educational purpose.</w:t>
      </w:r>
    </w:p>
    <w:p w14:paraId="51EAE435" w14:textId="3469C6BD" w:rsidR="00804011" w:rsidRDefault="00804011" w:rsidP="001047DE">
      <w:r>
        <w:t>Applicants aged under 18 years must have the consent of a parent or guardian to apply for the grant.</w:t>
      </w:r>
    </w:p>
    <w:p w14:paraId="69C9634C" w14:textId="2D0EB697" w:rsidR="00AE6F99" w:rsidRPr="00AE6F99" w:rsidRDefault="00442DE3" w:rsidP="00AE6F99">
      <w:pPr>
        <w:shd w:val="clear" w:color="auto" w:fill="006666"/>
        <w:rPr>
          <w:b/>
          <w:bCs/>
          <w:color w:val="FFFFFF" w:themeColor="background1"/>
        </w:rPr>
      </w:pPr>
      <w:r>
        <w:rPr>
          <w:b/>
          <w:bCs/>
          <w:color w:val="FFFFFF" w:themeColor="background1"/>
        </w:rPr>
        <w:t>Elig</w:t>
      </w:r>
      <w:r w:rsidR="00D67621">
        <w:rPr>
          <w:b/>
          <w:bCs/>
          <w:color w:val="FFFFFF" w:themeColor="background1"/>
        </w:rPr>
        <w:t xml:space="preserve">ible items </w:t>
      </w:r>
    </w:p>
    <w:p w14:paraId="6B5A48F9" w14:textId="1371091A" w:rsidR="008D3EE5" w:rsidRDefault="007A2843" w:rsidP="00D90E24">
      <w:r>
        <w:t>Applica</w:t>
      </w:r>
      <w:r w:rsidR="00A91BC6">
        <w:t xml:space="preserve">tions for funding may </w:t>
      </w:r>
      <w:r w:rsidR="00766ABF">
        <w:t>include (but are not limited to):</w:t>
      </w:r>
    </w:p>
    <w:p w14:paraId="5DC6BFAE" w14:textId="51650A51" w:rsidR="008D3EE5" w:rsidRDefault="00D61A34" w:rsidP="008D3EE5">
      <w:pPr>
        <w:pStyle w:val="ListParagraph"/>
        <w:numPr>
          <w:ilvl w:val="0"/>
          <w:numId w:val="18"/>
        </w:numPr>
      </w:pPr>
      <w:r>
        <w:t>Course or tuition fees</w:t>
      </w:r>
      <w:r w:rsidR="007A2843">
        <w:t>.</w:t>
      </w:r>
    </w:p>
    <w:p w14:paraId="4D2497B2" w14:textId="2C49AAF5" w:rsidR="00D61A34" w:rsidRDefault="007A2843" w:rsidP="008D3EE5">
      <w:pPr>
        <w:pStyle w:val="ListParagraph"/>
        <w:numPr>
          <w:ilvl w:val="0"/>
          <w:numId w:val="18"/>
        </w:numPr>
      </w:pPr>
      <w:r>
        <w:t>Study materials and resources.</w:t>
      </w:r>
    </w:p>
    <w:p w14:paraId="6A5EB2E5" w14:textId="2B53C082" w:rsidR="007A2843" w:rsidRDefault="007A2843" w:rsidP="008D3EE5">
      <w:pPr>
        <w:pStyle w:val="ListParagraph"/>
        <w:numPr>
          <w:ilvl w:val="0"/>
          <w:numId w:val="18"/>
        </w:numPr>
      </w:pPr>
      <w:r>
        <w:t xml:space="preserve">Technology and equipment required </w:t>
      </w:r>
      <w:r w:rsidR="00D67621">
        <w:t>for</w:t>
      </w:r>
      <w:r>
        <w:t xml:space="preserve"> course </w:t>
      </w:r>
      <w:r w:rsidR="00D67621">
        <w:t xml:space="preserve">participation </w:t>
      </w:r>
      <w:r>
        <w:t>and not otherwise supplied by your educational institution (e.g. PPE, stethoscope).</w:t>
      </w:r>
    </w:p>
    <w:p w14:paraId="5F28B8D7" w14:textId="06A96115" w:rsidR="007A2843" w:rsidRDefault="007A2843" w:rsidP="008D3EE5">
      <w:pPr>
        <w:pStyle w:val="ListParagraph"/>
        <w:numPr>
          <w:ilvl w:val="0"/>
          <w:numId w:val="18"/>
        </w:numPr>
      </w:pPr>
      <w:r>
        <w:t>Assistive technologies to remove barriers to participation in education</w:t>
      </w:r>
      <w:r w:rsidR="00D67621">
        <w:t>.</w:t>
      </w:r>
    </w:p>
    <w:p w14:paraId="24640680" w14:textId="453664C2" w:rsidR="007A2843" w:rsidRDefault="007A2843" w:rsidP="008D3EE5">
      <w:pPr>
        <w:pStyle w:val="ListParagraph"/>
        <w:numPr>
          <w:ilvl w:val="0"/>
          <w:numId w:val="18"/>
        </w:numPr>
      </w:pPr>
      <w:r>
        <w:t>Expenses related to living away from home</w:t>
      </w:r>
      <w:r w:rsidR="00766ABF">
        <w:t xml:space="preserve"> in order to access education</w:t>
      </w:r>
      <w:r>
        <w:t>, e.g. boarding or college fees.</w:t>
      </w:r>
    </w:p>
    <w:p w14:paraId="207118B0" w14:textId="726FD63F" w:rsidR="00AE6F99" w:rsidRPr="00AE6F99" w:rsidRDefault="00AE6F99" w:rsidP="00AE6F99">
      <w:pPr>
        <w:shd w:val="clear" w:color="auto" w:fill="006666"/>
        <w:rPr>
          <w:b/>
          <w:bCs/>
          <w:color w:val="FFFFFF" w:themeColor="background1"/>
        </w:rPr>
      </w:pPr>
      <w:r w:rsidRPr="00AE6F99">
        <w:rPr>
          <w:b/>
          <w:bCs/>
          <w:color w:val="FFFFFF" w:themeColor="background1"/>
        </w:rPr>
        <w:t>Submitting Your Application</w:t>
      </w:r>
    </w:p>
    <w:p w14:paraId="71134C24" w14:textId="6C52E1AC" w:rsidR="009678E0" w:rsidRDefault="00AE6F99" w:rsidP="00D90E24">
      <w:r>
        <w:t xml:space="preserve">Applications must be made using the </w:t>
      </w:r>
      <w:r w:rsidR="00804011">
        <w:rPr>
          <w:b/>
          <w:bCs/>
          <w:i/>
          <w:iCs/>
        </w:rPr>
        <w:t xml:space="preserve">Nick Tooth Education Grant </w:t>
      </w:r>
      <w:r w:rsidR="00A23812">
        <w:rPr>
          <w:b/>
          <w:bCs/>
          <w:i/>
          <w:iCs/>
        </w:rPr>
        <w:t>Application Form</w:t>
      </w:r>
      <w:r w:rsidR="00D67621">
        <w:rPr>
          <w:b/>
          <w:bCs/>
          <w:i/>
          <w:iCs/>
        </w:rPr>
        <w:t xml:space="preserve"> </w:t>
      </w:r>
      <w:r w:rsidR="00484713">
        <w:t>and be accompanied by appropriate supporting documentation.</w:t>
      </w:r>
    </w:p>
    <w:p w14:paraId="1CBF69B3" w14:textId="26A3D24F" w:rsidR="008D3EE5" w:rsidRPr="00CB13AD" w:rsidRDefault="00484713">
      <w:r>
        <w:t xml:space="preserve">Applications should be submitted via email to the General Manager at </w:t>
      </w:r>
      <w:hyperlink r:id="rId7" w:history="1">
        <w:r w:rsidR="00217C26" w:rsidRPr="0093411E">
          <w:rPr>
            <w:rStyle w:val="Hyperlink"/>
          </w:rPr>
          <w:t>info@heartsinrugbyunion.com.au</w:t>
        </w:r>
      </w:hyperlink>
      <w:r>
        <w:t xml:space="preserve"> with subject of “</w:t>
      </w:r>
      <w:r w:rsidRPr="00484713">
        <w:rPr>
          <w:b/>
          <w:bCs/>
        </w:rPr>
        <w:t xml:space="preserve">Confidential: Application for </w:t>
      </w:r>
      <w:r w:rsidR="00A23812">
        <w:rPr>
          <w:b/>
          <w:bCs/>
        </w:rPr>
        <w:t xml:space="preserve">Nick Tooth Education Grant </w:t>
      </w:r>
      <w:r w:rsidRPr="00484713">
        <w:rPr>
          <w:b/>
          <w:bCs/>
        </w:rPr>
        <w:t>&lt;Your Name&gt;”</w:t>
      </w:r>
      <w:r w:rsidR="00CB13AD">
        <w:t xml:space="preserve">, </w:t>
      </w:r>
      <w:r w:rsidR="009B5E24">
        <w:t xml:space="preserve">observing any relevant submission deadlines published on the Hearts in Rugby Union website at: </w:t>
      </w:r>
      <w:hyperlink r:id="rId8" w:history="1">
        <w:r w:rsidR="009B5E24" w:rsidRPr="000539C4">
          <w:rPr>
            <w:rStyle w:val="Hyperlink"/>
            <w:sz w:val="22"/>
            <w:szCs w:val="22"/>
          </w:rPr>
          <w:t>https://www.heartsinrugbyunion.com.au/contact-us/application-for-funding</w:t>
        </w:r>
      </w:hyperlink>
      <w:r w:rsidR="009B5E24">
        <w:t xml:space="preserve"> </w:t>
      </w:r>
    </w:p>
    <w:p w14:paraId="2FEC4972" w14:textId="38A3D3C1" w:rsidR="00F84DC8" w:rsidRPr="00A204DA" w:rsidRDefault="00F84DC8" w:rsidP="00F84DC8">
      <w:pPr>
        <w:shd w:val="clear" w:color="auto" w:fill="006666"/>
        <w:rPr>
          <w:b/>
          <w:bCs/>
          <w:color w:val="000000" w:themeColor="text1"/>
        </w:rPr>
      </w:pPr>
      <w:r w:rsidRPr="00F84DC8">
        <w:rPr>
          <w:b/>
          <w:bCs/>
          <w:color w:val="FFFFFF" w:themeColor="background1"/>
        </w:rPr>
        <w:t>Review</w:t>
      </w:r>
      <w:r w:rsidR="00224FDE">
        <w:rPr>
          <w:b/>
          <w:bCs/>
          <w:color w:val="FFFFFF" w:themeColor="background1"/>
        </w:rPr>
        <w:t xml:space="preserve"> </w:t>
      </w:r>
      <w:r w:rsidR="00DA241C">
        <w:rPr>
          <w:b/>
          <w:bCs/>
          <w:color w:val="FFFFFF" w:themeColor="background1"/>
        </w:rPr>
        <w:t>p</w:t>
      </w:r>
      <w:r w:rsidR="00224FDE">
        <w:rPr>
          <w:b/>
          <w:bCs/>
          <w:color w:val="FFFFFF" w:themeColor="background1"/>
        </w:rPr>
        <w:t>rocess</w:t>
      </w:r>
    </w:p>
    <w:p w14:paraId="5CA0F16B" w14:textId="3A3BB078" w:rsidR="00224FDE" w:rsidRDefault="00A23812" w:rsidP="00F84DC8">
      <w:r w:rsidRPr="00A204DA">
        <w:rPr>
          <w:color w:val="000000" w:themeColor="text1"/>
        </w:rPr>
        <w:t>Applications</w:t>
      </w:r>
      <w:r w:rsidR="00224FDE" w:rsidRPr="00A204DA">
        <w:rPr>
          <w:color w:val="000000" w:themeColor="text1"/>
        </w:rPr>
        <w:t xml:space="preserve"> </w:t>
      </w:r>
      <w:r w:rsidR="00DA241C" w:rsidRPr="00A204DA">
        <w:rPr>
          <w:color w:val="000000" w:themeColor="text1"/>
        </w:rPr>
        <w:t>will be co</w:t>
      </w:r>
      <w:r w:rsidR="00D67621" w:rsidRPr="00A204DA">
        <w:rPr>
          <w:color w:val="000000" w:themeColor="text1"/>
        </w:rPr>
        <w:t>nsolidated by the Gen</w:t>
      </w:r>
      <w:r w:rsidR="00796DDE" w:rsidRPr="00A204DA">
        <w:rPr>
          <w:color w:val="000000" w:themeColor="text1"/>
        </w:rPr>
        <w:t>eral Manager</w:t>
      </w:r>
      <w:r w:rsidR="00DA241C" w:rsidRPr="00A204DA">
        <w:rPr>
          <w:color w:val="000000" w:themeColor="text1"/>
        </w:rPr>
        <w:t xml:space="preserve"> and submitted to </w:t>
      </w:r>
      <w:r w:rsidR="00E72110" w:rsidRPr="00A204DA">
        <w:rPr>
          <w:color w:val="000000" w:themeColor="text1"/>
        </w:rPr>
        <w:t>the Nick</w:t>
      </w:r>
      <w:r w:rsidR="00796DDE" w:rsidRPr="00A204DA">
        <w:rPr>
          <w:color w:val="000000" w:themeColor="text1"/>
        </w:rPr>
        <w:t xml:space="preserve"> Tooth F</w:t>
      </w:r>
      <w:r w:rsidR="00054C55" w:rsidRPr="00A204DA">
        <w:rPr>
          <w:color w:val="000000" w:themeColor="text1"/>
        </w:rPr>
        <w:t>amily</w:t>
      </w:r>
      <w:r w:rsidR="00796DDE" w:rsidRPr="00A204DA">
        <w:rPr>
          <w:color w:val="000000" w:themeColor="text1"/>
        </w:rPr>
        <w:t xml:space="preserve"> </w:t>
      </w:r>
      <w:r w:rsidR="00796DDE" w:rsidRPr="00796DDE">
        <w:t>for assessment</w:t>
      </w:r>
      <w:r w:rsidR="00207859">
        <w:t xml:space="preserve">, closing date </w:t>
      </w:r>
      <w:r w:rsidR="0052577A">
        <w:t>for applications is May 31, 2026</w:t>
      </w:r>
      <w:r w:rsidR="00796DDE" w:rsidRPr="00796DDE">
        <w:t>.</w:t>
      </w:r>
      <w:r w:rsidR="00E72110">
        <w:t xml:space="preserve"> </w:t>
      </w:r>
      <w:r w:rsidRPr="00796DDE">
        <w:t xml:space="preserve"> </w:t>
      </w:r>
      <w:r w:rsidR="00796DDE" w:rsidRPr="00796DDE">
        <w:t>Awarding of funding under the Nick Tooth Education Grant is at</w:t>
      </w:r>
      <w:r w:rsidR="00224FDE" w:rsidRPr="00796DDE">
        <w:t xml:space="preserve"> </w:t>
      </w:r>
      <w:r w:rsidR="00EB3D07">
        <w:t xml:space="preserve">the </w:t>
      </w:r>
      <w:r w:rsidR="00224FDE" w:rsidRPr="00796DDE">
        <w:t xml:space="preserve">discretion of </w:t>
      </w:r>
      <w:r w:rsidR="00874E55">
        <w:t>Hearts in Rugby Union</w:t>
      </w:r>
      <w:r w:rsidR="00DD2030">
        <w:t xml:space="preserve"> </w:t>
      </w:r>
    </w:p>
    <w:p w14:paraId="2AF307DB" w14:textId="7C709BB8" w:rsidR="000C2500" w:rsidRDefault="00E72110" w:rsidP="00F84DC8">
      <w:r>
        <w:t>Applicants will be informed of the outcome of their application in writing from the General Manager – Hearts in Rugby Union</w:t>
      </w:r>
      <w:r w:rsidR="00A204DA">
        <w:t xml:space="preserve"> </w:t>
      </w:r>
      <w:r w:rsidR="00E20F06">
        <w:t>by June 30, 2026.</w:t>
      </w:r>
    </w:p>
    <w:p w14:paraId="35D401D8" w14:textId="77777777" w:rsidR="000C2500" w:rsidRDefault="000C2500">
      <w:r>
        <w:br w:type="page"/>
      </w:r>
    </w:p>
    <w:tbl>
      <w:tblPr>
        <w:tblStyle w:val="TableGrid"/>
        <w:tblW w:w="9067" w:type="dxa"/>
        <w:tblLook w:val="04A0" w:firstRow="1" w:lastRow="0" w:firstColumn="1" w:lastColumn="0" w:noHBand="0" w:noVBand="1"/>
      </w:tblPr>
      <w:tblGrid>
        <w:gridCol w:w="9067"/>
      </w:tblGrid>
      <w:tr w:rsidR="000709A3" w14:paraId="541A65A9" w14:textId="77777777" w:rsidTr="0032607A">
        <w:tc>
          <w:tcPr>
            <w:tcW w:w="9067" w:type="dxa"/>
            <w:shd w:val="clear" w:color="auto" w:fill="006666"/>
          </w:tcPr>
          <w:p w14:paraId="21B5BCD8" w14:textId="4EE9E512" w:rsidR="000709A3" w:rsidRPr="0032607A" w:rsidRDefault="000709A3" w:rsidP="00F84DC8">
            <w:pPr>
              <w:rPr>
                <w:b/>
                <w:bCs/>
                <w:color w:val="FFFFFF" w:themeColor="background1"/>
              </w:rPr>
            </w:pPr>
            <w:r w:rsidRPr="0032607A">
              <w:rPr>
                <w:b/>
                <w:bCs/>
                <w:color w:val="FFFFFF" w:themeColor="background1"/>
              </w:rPr>
              <w:lastRenderedPageBreak/>
              <w:t>Things to consider when applying for the Nick Tooth Education Grant</w:t>
            </w:r>
          </w:p>
        </w:tc>
      </w:tr>
      <w:tr w:rsidR="000709A3" w14:paraId="7FE6CF64" w14:textId="77777777" w:rsidTr="000709A3">
        <w:tc>
          <w:tcPr>
            <w:tcW w:w="9067" w:type="dxa"/>
            <w:shd w:val="clear" w:color="auto" w:fill="99FFCC"/>
          </w:tcPr>
          <w:p w14:paraId="275E1DC6" w14:textId="7A6E6BFC" w:rsidR="000709A3" w:rsidRPr="008338D6" w:rsidRDefault="000709A3" w:rsidP="0032607A">
            <w:pPr>
              <w:rPr>
                <w:b/>
                <w:bCs/>
              </w:rPr>
            </w:pPr>
            <w:r w:rsidRPr="008338D6">
              <w:rPr>
                <w:b/>
                <w:bCs/>
              </w:rPr>
              <w:t>What are my goals and objectives?</w:t>
            </w:r>
          </w:p>
          <w:p w14:paraId="1AD62A8E" w14:textId="252D4D5D" w:rsidR="000709A3" w:rsidRDefault="000709A3" w:rsidP="00587CFC">
            <w:pPr>
              <w:pStyle w:val="ListParagraph"/>
              <w:numPr>
                <w:ilvl w:val="0"/>
                <w:numId w:val="29"/>
              </w:numPr>
            </w:pPr>
            <w:r>
              <w:t xml:space="preserve">Define what you want to achieve through education – maybe it is career goals through new or changed employment, skill development, or other social or personal growth. </w:t>
            </w:r>
          </w:p>
          <w:p w14:paraId="15C3497C" w14:textId="23FA1877" w:rsidR="000709A3" w:rsidRDefault="000709A3" w:rsidP="00587CFC">
            <w:pPr>
              <w:pStyle w:val="ListParagraph"/>
              <w:numPr>
                <w:ilvl w:val="0"/>
                <w:numId w:val="29"/>
              </w:numPr>
              <w:spacing w:after="160"/>
            </w:pPr>
            <w:r>
              <w:t xml:space="preserve">How would I describe my personal circumstances and the impact of my rugby injury on achieving my educational goals, or my family being able to achieve their goals? </w:t>
            </w:r>
          </w:p>
        </w:tc>
      </w:tr>
      <w:tr w:rsidR="000709A3" w14:paraId="02771B80" w14:textId="77777777" w:rsidTr="000709A3">
        <w:tc>
          <w:tcPr>
            <w:tcW w:w="9067" w:type="dxa"/>
          </w:tcPr>
          <w:p w14:paraId="620E892E" w14:textId="352DF811" w:rsidR="00587CFC" w:rsidRPr="008338D6" w:rsidRDefault="000709A3" w:rsidP="00587CFC">
            <w:pPr>
              <w:rPr>
                <w:b/>
                <w:bCs/>
              </w:rPr>
            </w:pPr>
            <w:r w:rsidRPr="008338D6">
              <w:rPr>
                <w:b/>
                <w:bCs/>
              </w:rPr>
              <w:t>Do I meet all of the eligibility requirements?</w:t>
            </w:r>
          </w:p>
          <w:p w14:paraId="4E50A4D5" w14:textId="77777777" w:rsidR="000709A3" w:rsidRDefault="000709A3" w:rsidP="00587CFC">
            <w:pPr>
              <w:pStyle w:val="ListParagraph"/>
              <w:numPr>
                <w:ilvl w:val="0"/>
                <w:numId w:val="29"/>
              </w:numPr>
            </w:pPr>
            <w:r>
              <w:t>Review the eligibility checklist to confirm that you meet the criteria.</w:t>
            </w:r>
          </w:p>
          <w:p w14:paraId="02EE4037" w14:textId="76D05117" w:rsidR="00587CFC" w:rsidRDefault="00587CFC" w:rsidP="00587CFC">
            <w:pPr>
              <w:pStyle w:val="ListParagraph"/>
              <w:numPr>
                <w:ilvl w:val="0"/>
                <w:numId w:val="29"/>
              </w:numPr>
            </w:pPr>
            <w:r>
              <w:t>If you are aged under 18, ensure a parent or guardian provides their consent.</w:t>
            </w:r>
          </w:p>
          <w:p w14:paraId="2EC2CE75" w14:textId="73E2D3B5" w:rsidR="0041317E" w:rsidRDefault="000709A3" w:rsidP="0041317E">
            <w:pPr>
              <w:pStyle w:val="ListParagraph"/>
              <w:numPr>
                <w:ilvl w:val="0"/>
                <w:numId w:val="29"/>
              </w:numPr>
              <w:spacing w:after="160"/>
            </w:pPr>
            <w:r>
              <w:t>If you aren’t sure, reach out to the General Manager – Hearts in Rugby Union for guidance.</w:t>
            </w:r>
            <w:r w:rsidR="0041317E">
              <w:t xml:space="preserve"> E-m</w:t>
            </w:r>
            <w:r w:rsidR="00905803">
              <w:t>;</w:t>
            </w:r>
            <w:r w:rsidR="00123093">
              <w:t xml:space="preserve"> </w:t>
            </w:r>
            <w:hyperlink r:id="rId9" w:history="1">
              <w:r w:rsidR="00E20F06" w:rsidRPr="00127731">
                <w:rPr>
                  <w:rStyle w:val="Hyperlink"/>
                </w:rPr>
                <w:t>info@heartsinrugbyunion.com.au</w:t>
              </w:r>
            </w:hyperlink>
          </w:p>
        </w:tc>
      </w:tr>
      <w:tr w:rsidR="000709A3" w14:paraId="3E4FACCA" w14:textId="77777777" w:rsidTr="0032607A">
        <w:trPr>
          <w:trHeight w:val="3820"/>
        </w:trPr>
        <w:tc>
          <w:tcPr>
            <w:tcW w:w="9067" w:type="dxa"/>
            <w:shd w:val="clear" w:color="auto" w:fill="99FFCC"/>
          </w:tcPr>
          <w:p w14:paraId="4D696B0D" w14:textId="68ECA424" w:rsidR="000709A3" w:rsidRPr="0032607A" w:rsidRDefault="00587CFC" w:rsidP="00587CFC">
            <w:pPr>
              <w:rPr>
                <w:b/>
                <w:bCs/>
              </w:rPr>
            </w:pPr>
            <w:r>
              <w:rPr>
                <w:b/>
                <w:bCs/>
              </w:rPr>
              <w:t>Am I applying for the correct grant?</w:t>
            </w:r>
          </w:p>
          <w:p w14:paraId="23D57287" w14:textId="77777777" w:rsidR="000709A3" w:rsidRDefault="000709A3" w:rsidP="00587CFC">
            <w:r>
              <w:t>Hearts in Rugby Union administer three (3) grant or funding programs:</w:t>
            </w:r>
          </w:p>
          <w:p w14:paraId="4E975825" w14:textId="77777777" w:rsidR="000709A3" w:rsidRDefault="000709A3" w:rsidP="00587CFC">
            <w:pPr>
              <w:pStyle w:val="ListParagraph"/>
              <w:numPr>
                <w:ilvl w:val="0"/>
                <w:numId w:val="30"/>
              </w:numPr>
            </w:pPr>
            <w:r>
              <w:t xml:space="preserve">Hearts in Rugby Union Application for Funding </w:t>
            </w:r>
          </w:p>
          <w:p w14:paraId="1F1D58A3" w14:textId="77777777" w:rsidR="000709A3" w:rsidRDefault="000709A3" w:rsidP="00587CFC">
            <w:pPr>
              <w:pStyle w:val="ListParagraph"/>
              <w:numPr>
                <w:ilvl w:val="0"/>
                <w:numId w:val="30"/>
              </w:numPr>
            </w:pPr>
            <w:r>
              <w:t>Nick Tooth Education Grant</w:t>
            </w:r>
          </w:p>
          <w:p w14:paraId="43DE2CD9" w14:textId="77777777" w:rsidR="000709A3" w:rsidRDefault="000709A3" w:rsidP="00587CFC">
            <w:pPr>
              <w:pStyle w:val="ListParagraph"/>
              <w:numPr>
                <w:ilvl w:val="0"/>
                <w:numId w:val="30"/>
              </w:numPr>
            </w:pPr>
            <w:r>
              <w:t>Uncle Evan Fraser’s Weekend at Sargood</w:t>
            </w:r>
          </w:p>
          <w:p w14:paraId="5B8D36DB" w14:textId="77777777" w:rsidR="000709A3" w:rsidRDefault="000709A3" w:rsidP="00587CFC">
            <w:pPr>
              <w:pStyle w:val="ListParagraph"/>
            </w:pPr>
          </w:p>
          <w:p w14:paraId="596622BE" w14:textId="6FF51BEB" w:rsidR="000709A3" w:rsidRDefault="000709A3" w:rsidP="0032607A">
            <w:r>
              <w:t xml:space="preserve">The Nick Tooth Education Grant is first and foremost about educational access and support. If you are seeking a grant for assistive technology to address barriers to access, consider whether the </w:t>
            </w:r>
            <w:r w:rsidRPr="00A45E93">
              <w:rPr>
                <w:b/>
                <w:bCs/>
                <w:i/>
                <w:iCs/>
              </w:rPr>
              <w:t xml:space="preserve">Hearts in Rugby Union Application for </w:t>
            </w:r>
            <w:proofErr w:type="gramStart"/>
            <w:r w:rsidR="00C3241B">
              <w:rPr>
                <w:b/>
                <w:bCs/>
                <w:i/>
                <w:iCs/>
              </w:rPr>
              <w:t xml:space="preserve">Assistance </w:t>
            </w:r>
            <w:r w:rsidRPr="00660F71">
              <w:rPr>
                <w:i/>
                <w:iCs/>
              </w:rPr>
              <w:t xml:space="preserve"> </w:t>
            </w:r>
            <w:r>
              <w:t>might</w:t>
            </w:r>
            <w:proofErr w:type="gramEnd"/>
            <w:r>
              <w:t xml:space="preserve"> be more suitable.  Whilst beneficiaries may only apply to Hearts in Rugby Union for </w:t>
            </w:r>
            <w:r w:rsidR="00C3241B">
              <w:t>assistance</w:t>
            </w:r>
            <w:r>
              <w:t xml:space="preserve"> once in each 12-month period, this is unaffected by an application to either the Nick Tooth Education Grant or Uncle Evan Fraser’s Weekend. </w:t>
            </w:r>
          </w:p>
        </w:tc>
      </w:tr>
      <w:tr w:rsidR="000709A3" w14:paraId="4CCAC358" w14:textId="77777777" w:rsidTr="000709A3">
        <w:tc>
          <w:tcPr>
            <w:tcW w:w="9067" w:type="dxa"/>
          </w:tcPr>
          <w:p w14:paraId="433FB435" w14:textId="093077D4" w:rsidR="000709A3" w:rsidRPr="0032607A" w:rsidRDefault="000709A3" w:rsidP="00587CFC">
            <w:pPr>
              <w:rPr>
                <w:b/>
                <w:bCs/>
              </w:rPr>
            </w:pPr>
            <w:r w:rsidRPr="008338D6">
              <w:rPr>
                <w:b/>
                <w:bCs/>
              </w:rPr>
              <w:t>Have I clarified the purpose of the funding?</w:t>
            </w:r>
          </w:p>
          <w:p w14:paraId="3BCD6E46" w14:textId="1DEF6C50" w:rsidR="000709A3" w:rsidRDefault="000709A3" w:rsidP="00587CFC">
            <w:pPr>
              <w:pStyle w:val="ListParagraph"/>
              <w:numPr>
                <w:ilvl w:val="0"/>
                <w:numId w:val="28"/>
              </w:numPr>
            </w:pPr>
            <w:r>
              <w:t>Be specific about how you will use the funds.</w:t>
            </w:r>
          </w:p>
          <w:p w14:paraId="61648787" w14:textId="25FA7167" w:rsidR="000709A3" w:rsidRDefault="000709A3" w:rsidP="00587CFC">
            <w:pPr>
              <w:pStyle w:val="ListParagraph"/>
              <w:numPr>
                <w:ilvl w:val="0"/>
                <w:numId w:val="26"/>
              </w:numPr>
            </w:pPr>
            <w:r>
              <w:t>Provide as much detail as possible in your budget breakdown.</w:t>
            </w:r>
          </w:p>
          <w:p w14:paraId="17A26A0A" w14:textId="177F2DF3" w:rsidR="000709A3" w:rsidRDefault="000709A3" w:rsidP="00587CFC">
            <w:pPr>
              <w:pStyle w:val="ListParagraph"/>
              <w:numPr>
                <w:ilvl w:val="0"/>
                <w:numId w:val="26"/>
              </w:numPr>
              <w:spacing w:after="160"/>
            </w:pPr>
            <w:r>
              <w:t xml:space="preserve">If you have costs that will be recurring, be sure to have a plan on how you will meet these costs after the grant ends, e.g. you may be eligible to defer future tuition costs under the Higher Education Loan Program as either HECS-HELP or FEE-HELP. </w:t>
            </w:r>
          </w:p>
        </w:tc>
      </w:tr>
      <w:tr w:rsidR="000709A3" w14:paraId="35E4EE10" w14:textId="77777777" w:rsidTr="0032607A">
        <w:tc>
          <w:tcPr>
            <w:tcW w:w="9067" w:type="dxa"/>
            <w:shd w:val="clear" w:color="auto" w:fill="99FFCC"/>
          </w:tcPr>
          <w:p w14:paraId="5DA087B1" w14:textId="51412FD6" w:rsidR="0032607A" w:rsidRPr="0032607A" w:rsidRDefault="000709A3" w:rsidP="00587CFC">
            <w:pPr>
              <w:rPr>
                <w:b/>
                <w:bCs/>
              </w:rPr>
            </w:pPr>
            <w:r w:rsidRPr="00FD0D06">
              <w:rPr>
                <w:b/>
                <w:bCs/>
              </w:rPr>
              <w:t>Do I have the right supporting documentation?</w:t>
            </w:r>
          </w:p>
          <w:p w14:paraId="2D33B14E" w14:textId="32325AF9" w:rsidR="000709A3" w:rsidRDefault="000709A3" w:rsidP="00587CFC">
            <w:r>
              <w:t>A quotation or invoice to substantiate costs is ideal. You may also choose to include:</w:t>
            </w:r>
          </w:p>
          <w:p w14:paraId="26FBCA26" w14:textId="44DCF954" w:rsidR="000709A3" w:rsidRDefault="000709A3" w:rsidP="00587CFC">
            <w:pPr>
              <w:pStyle w:val="ListParagraph"/>
              <w:numPr>
                <w:ilvl w:val="0"/>
                <w:numId w:val="32"/>
              </w:numPr>
            </w:pPr>
            <w:r>
              <w:t>Course acceptance letters.</w:t>
            </w:r>
          </w:p>
          <w:p w14:paraId="7748AB8E" w14:textId="7573C196" w:rsidR="000709A3" w:rsidRDefault="000709A3" w:rsidP="00587CFC">
            <w:pPr>
              <w:pStyle w:val="ListParagraph"/>
              <w:numPr>
                <w:ilvl w:val="0"/>
                <w:numId w:val="32"/>
              </w:numPr>
            </w:pPr>
            <w:r>
              <w:t>Letters of recommendation from employers, teachers or lecturers.</w:t>
            </w:r>
          </w:p>
          <w:p w14:paraId="7A19684B" w14:textId="0EB65C89" w:rsidR="000709A3" w:rsidRDefault="000709A3" w:rsidP="00587CFC">
            <w:pPr>
              <w:pStyle w:val="ListParagraph"/>
              <w:numPr>
                <w:ilvl w:val="0"/>
                <w:numId w:val="32"/>
              </w:numPr>
            </w:pPr>
            <w:r>
              <w:t>Letters of support from allied health or medical professionals.</w:t>
            </w:r>
          </w:p>
          <w:p w14:paraId="0AFD63A9" w14:textId="236B0C20" w:rsidR="000709A3" w:rsidRDefault="000709A3" w:rsidP="00587CFC">
            <w:pPr>
              <w:pStyle w:val="ListParagraph"/>
              <w:spacing w:after="160"/>
            </w:pPr>
          </w:p>
        </w:tc>
      </w:tr>
    </w:tbl>
    <w:p w14:paraId="227B4C46" w14:textId="77777777" w:rsidR="00E72110" w:rsidRPr="00796DDE" w:rsidRDefault="00E72110" w:rsidP="00FD0D06"/>
    <w:sectPr w:rsidR="00E72110" w:rsidRPr="00796DDE" w:rsidSect="001F0D75">
      <w:headerReference w:type="default" r:id="rId10"/>
      <w:headerReference w:type="first" r:id="rId11"/>
      <w:pgSz w:w="11906" w:h="16838"/>
      <w:pgMar w:top="97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6042B" w14:textId="77777777" w:rsidR="00255049" w:rsidRDefault="00255049" w:rsidP="009678E0">
      <w:pPr>
        <w:spacing w:after="0" w:line="240" w:lineRule="auto"/>
      </w:pPr>
      <w:r>
        <w:separator/>
      </w:r>
    </w:p>
  </w:endnote>
  <w:endnote w:type="continuationSeparator" w:id="0">
    <w:p w14:paraId="0798A443" w14:textId="77777777" w:rsidR="00255049" w:rsidRDefault="00255049" w:rsidP="0096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4432F" w14:textId="77777777" w:rsidR="00255049" w:rsidRDefault="00255049" w:rsidP="009678E0">
      <w:pPr>
        <w:spacing w:after="0" w:line="240" w:lineRule="auto"/>
      </w:pPr>
      <w:r>
        <w:separator/>
      </w:r>
    </w:p>
  </w:footnote>
  <w:footnote w:type="continuationSeparator" w:id="0">
    <w:p w14:paraId="625C5F2F" w14:textId="77777777" w:rsidR="00255049" w:rsidRDefault="00255049" w:rsidP="00967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2C47" w14:textId="62E2110A" w:rsidR="009678E0" w:rsidRDefault="009678E0" w:rsidP="009678E0">
    <w:pPr>
      <w:pStyle w:val="Header"/>
      <w:tabs>
        <w:tab w:val="clear" w:pos="4513"/>
        <w:tab w:val="clear" w:pos="9026"/>
        <w:tab w:val="left" w:pos="3383"/>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C0D09" w14:textId="6840E85F" w:rsidR="009678E0" w:rsidRDefault="001F0D75" w:rsidP="009678E0">
    <w:pPr>
      <w:pStyle w:val="Header"/>
      <w:jc w:val="center"/>
    </w:pPr>
    <w:r>
      <w:rPr>
        <w:noProof/>
      </w:rPr>
      <w:drawing>
        <wp:anchor distT="0" distB="0" distL="114300" distR="114300" simplePos="0" relativeHeight="251659264" behindDoc="0" locked="0" layoutInCell="1" allowOverlap="1" wp14:anchorId="1D1F6A91" wp14:editId="5947FF49">
          <wp:simplePos x="0" y="0"/>
          <wp:positionH relativeFrom="column">
            <wp:posOffset>0</wp:posOffset>
          </wp:positionH>
          <wp:positionV relativeFrom="paragraph">
            <wp:posOffset>189865</wp:posOffset>
          </wp:positionV>
          <wp:extent cx="1492250" cy="1492250"/>
          <wp:effectExtent l="0" t="0" r="0" b="0"/>
          <wp:wrapTopAndBottom/>
          <wp:docPr id="1838289823" name="Picture 183828982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2250" cy="1492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6"/>
        <w:szCs w:val="36"/>
      </w:rPr>
      <w:drawing>
        <wp:anchor distT="0" distB="0" distL="114300" distR="114300" simplePos="0" relativeHeight="251660288" behindDoc="0" locked="0" layoutInCell="1" allowOverlap="1" wp14:anchorId="3A197FB7" wp14:editId="7F457468">
          <wp:simplePos x="0" y="0"/>
          <wp:positionH relativeFrom="margin">
            <wp:posOffset>4477385</wp:posOffset>
          </wp:positionH>
          <wp:positionV relativeFrom="paragraph">
            <wp:posOffset>224155</wp:posOffset>
          </wp:positionV>
          <wp:extent cx="1319698" cy="1339432"/>
          <wp:effectExtent l="0" t="0" r="0" b="0"/>
          <wp:wrapTopAndBottom/>
          <wp:docPr id="1977486844" name="Picture 1" descr="A blue and purpl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108506" name="Picture 1" descr="A blue and purple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9698" cy="133943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80B"/>
    <w:multiLevelType w:val="hybridMultilevel"/>
    <w:tmpl w:val="3EC43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B43932"/>
    <w:multiLevelType w:val="hybridMultilevel"/>
    <w:tmpl w:val="D14AA7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EB04E8"/>
    <w:multiLevelType w:val="hybridMultilevel"/>
    <w:tmpl w:val="F33AB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CF3814"/>
    <w:multiLevelType w:val="hybridMultilevel"/>
    <w:tmpl w:val="2842B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DD28DC"/>
    <w:multiLevelType w:val="hybridMultilevel"/>
    <w:tmpl w:val="97A04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521975"/>
    <w:multiLevelType w:val="hybridMultilevel"/>
    <w:tmpl w:val="B9244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7F605B"/>
    <w:multiLevelType w:val="hybridMultilevel"/>
    <w:tmpl w:val="78920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5E21DE"/>
    <w:multiLevelType w:val="hybridMultilevel"/>
    <w:tmpl w:val="D3086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2C312A"/>
    <w:multiLevelType w:val="hybridMultilevel"/>
    <w:tmpl w:val="95C4F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43737A"/>
    <w:multiLevelType w:val="hybridMultilevel"/>
    <w:tmpl w:val="C840C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B2434B"/>
    <w:multiLevelType w:val="hybridMultilevel"/>
    <w:tmpl w:val="AF02839E"/>
    <w:lvl w:ilvl="0" w:tplc="D85601B6">
      <w:start w:val="1"/>
      <w:numFmt w:val="bullet"/>
      <w:lvlText w:val="•"/>
      <w:lvlJc w:val="left"/>
      <w:pPr>
        <w:tabs>
          <w:tab w:val="num" w:pos="720"/>
        </w:tabs>
        <w:ind w:left="720" w:hanging="360"/>
      </w:pPr>
      <w:rPr>
        <w:rFonts w:ascii="Arial" w:hAnsi="Arial" w:hint="default"/>
      </w:rPr>
    </w:lvl>
    <w:lvl w:ilvl="1" w:tplc="0B7E4632" w:tentative="1">
      <w:start w:val="1"/>
      <w:numFmt w:val="bullet"/>
      <w:lvlText w:val="•"/>
      <w:lvlJc w:val="left"/>
      <w:pPr>
        <w:tabs>
          <w:tab w:val="num" w:pos="1440"/>
        </w:tabs>
        <w:ind w:left="1440" w:hanging="360"/>
      </w:pPr>
      <w:rPr>
        <w:rFonts w:ascii="Arial" w:hAnsi="Arial" w:hint="default"/>
      </w:rPr>
    </w:lvl>
    <w:lvl w:ilvl="2" w:tplc="5D3891B2" w:tentative="1">
      <w:start w:val="1"/>
      <w:numFmt w:val="bullet"/>
      <w:lvlText w:val="•"/>
      <w:lvlJc w:val="left"/>
      <w:pPr>
        <w:tabs>
          <w:tab w:val="num" w:pos="2160"/>
        </w:tabs>
        <w:ind w:left="2160" w:hanging="360"/>
      </w:pPr>
      <w:rPr>
        <w:rFonts w:ascii="Arial" w:hAnsi="Arial" w:hint="default"/>
      </w:rPr>
    </w:lvl>
    <w:lvl w:ilvl="3" w:tplc="E3BADADC" w:tentative="1">
      <w:start w:val="1"/>
      <w:numFmt w:val="bullet"/>
      <w:lvlText w:val="•"/>
      <w:lvlJc w:val="left"/>
      <w:pPr>
        <w:tabs>
          <w:tab w:val="num" w:pos="2880"/>
        </w:tabs>
        <w:ind w:left="2880" w:hanging="360"/>
      </w:pPr>
      <w:rPr>
        <w:rFonts w:ascii="Arial" w:hAnsi="Arial" w:hint="default"/>
      </w:rPr>
    </w:lvl>
    <w:lvl w:ilvl="4" w:tplc="DE3637D8" w:tentative="1">
      <w:start w:val="1"/>
      <w:numFmt w:val="bullet"/>
      <w:lvlText w:val="•"/>
      <w:lvlJc w:val="left"/>
      <w:pPr>
        <w:tabs>
          <w:tab w:val="num" w:pos="3600"/>
        </w:tabs>
        <w:ind w:left="3600" w:hanging="360"/>
      </w:pPr>
      <w:rPr>
        <w:rFonts w:ascii="Arial" w:hAnsi="Arial" w:hint="default"/>
      </w:rPr>
    </w:lvl>
    <w:lvl w:ilvl="5" w:tplc="CD44300E" w:tentative="1">
      <w:start w:val="1"/>
      <w:numFmt w:val="bullet"/>
      <w:lvlText w:val="•"/>
      <w:lvlJc w:val="left"/>
      <w:pPr>
        <w:tabs>
          <w:tab w:val="num" w:pos="4320"/>
        </w:tabs>
        <w:ind w:left="4320" w:hanging="360"/>
      </w:pPr>
      <w:rPr>
        <w:rFonts w:ascii="Arial" w:hAnsi="Arial" w:hint="default"/>
      </w:rPr>
    </w:lvl>
    <w:lvl w:ilvl="6" w:tplc="EEF028C0" w:tentative="1">
      <w:start w:val="1"/>
      <w:numFmt w:val="bullet"/>
      <w:lvlText w:val="•"/>
      <w:lvlJc w:val="left"/>
      <w:pPr>
        <w:tabs>
          <w:tab w:val="num" w:pos="5040"/>
        </w:tabs>
        <w:ind w:left="5040" w:hanging="360"/>
      </w:pPr>
      <w:rPr>
        <w:rFonts w:ascii="Arial" w:hAnsi="Arial" w:hint="default"/>
      </w:rPr>
    </w:lvl>
    <w:lvl w:ilvl="7" w:tplc="D67CD218" w:tentative="1">
      <w:start w:val="1"/>
      <w:numFmt w:val="bullet"/>
      <w:lvlText w:val="•"/>
      <w:lvlJc w:val="left"/>
      <w:pPr>
        <w:tabs>
          <w:tab w:val="num" w:pos="5760"/>
        </w:tabs>
        <w:ind w:left="5760" w:hanging="360"/>
      </w:pPr>
      <w:rPr>
        <w:rFonts w:ascii="Arial" w:hAnsi="Arial" w:hint="default"/>
      </w:rPr>
    </w:lvl>
    <w:lvl w:ilvl="8" w:tplc="950C892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FC07075"/>
    <w:multiLevelType w:val="hybridMultilevel"/>
    <w:tmpl w:val="0A26D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E83198"/>
    <w:multiLevelType w:val="hybridMultilevel"/>
    <w:tmpl w:val="122C8F9A"/>
    <w:lvl w:ilvl="0" w:tplc="08866E26">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FE6306"/>
    <w:multiLevelType w:val="hybridMultilevel"/>
    <w:tmpl w:val="35347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86281A"/>
    <w:multiLevelType w:val="hybridMultilevel"/>
    <w:tmpl w:val="522E4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EA3873"/>
    <w:multiLevelType w:val="hybridMultilevel"/>
    <w:tmpl w:val="C2D89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572E96"/>
    <w:multiLevelType w:val="hybridMultilevel"/>
    <w:tmpl w:val="D2661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054E92"/>
    <w:multiLevelType w:val="hybridMultilevel"/>
    <w:tmpl w:val="0742A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D04E5B"/>
    <w:multiLevelType w:val="hybridMultilevel"/>
    <w:tmpl w:val="8BD6F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0D5D55"/>
    <w:multiLevelType w:val="hybridMultilevel"/>
    <w:tmpl w:val="C3B6BFEE"/>
    <w:lvl w:ilvl="0" w:tplc="A54E32AC">
      <w:start w:val="1"/>
      <w:numFmt w:val="bullet"/>
      <w:lvlText w:val="•"/>
      <w:lvlJc w:val="left"/>
      <w:pPr>
        <w:tabs>
          <w:tab w:val="num" w:pos="720"/>
        </w:tabs>
        <w:ind w:left="720" w:hanging="360"/>
      </w:pPr>
      <w:rPr>
        <w:rFonts w:ascii="Arial" w:hAnsi="Arial" w:hint="default"/>
      </w:rPr>
    </w:lvl>
    <w:lvl w:ilvl="1" w:tplc="3A6230CA">
      <w:start w:val="1"/>
      <w:numFmt w:val="bullet"/>
      <w:lvlText w:val="•"/>
      <w:lvlJc w:val="left"/>
      <w:pPr>
        <w:tabs>
          <w:tab w:val="num" w:pos="1440"/>
        </w:tabs>
        <w:ind w:left="1440" w:hanging="360"/>
      </w:pPr>
      <w:rPr>
        <w:rFonts w:ascii="Arial" w:hAnsi="Arial" w:hint="default"/>
      </w:rPr>
    </w:lvl>
    <w:lvl w:ilvl="2" w:tplc="3A9E1AB4">
      <w:start w:val="1"/>
      <w:numFmt w:val="bullet"/>
      <w:lvlText w:val="•"/>
      <w:lvlJc w:val="left"/>
      <w:pPr>
        <w:tabs>
          <w:tab w:val="num" w:pos="2160"/>
        </w:tabs>
        <w:ind w:left="2160" w:hanging="360"/>
      </w:pPr>
      <w:rPr>
        <w:rFonts w:ascii="Arial" w:hAnsi="Arial" w:hint="default"/>
      </w:rPr>
    </w:lvl>
    <w:lvl w:ilvl="3" w:tplc="B8121A08" w:tentative="1">
      <w:start w:val="1"/>
      <w:numFmt w:val="bullet"/>
      <w:lvlText w:val="•"/>
      <w:lvlJc w:val="left"/>
      <w:pPr>
        <w:tabs>
          <w:tab w:val="num" w:pos="2880"/>
        </w:tabs>
        <w:ind w:left="2880" w:hanging="360"/>
      </w:pPr>
      <w:rPr>
        <w:rFonts w:ascii="Arial" w:hAnsi="Arial" w:hint="default"/>
      </w:rPr>
    </w:lvl>
    <w:lvl w:ilvl="4" w:tplc="F5E4BBA8" w:tentative="1">
      <w:start w:val="1"/>
      <w:numFmt w:val="bullet"/>
      <w:lvlText w:val="•"/>
      <w:lvlJc w:val="left"/>
      <w:pPr>
        <w:tabs>
          <w:tab w:val="num" w:pos="3600"/>
        </w:tabs>
        <w:ind w:left="3600" w:hanging="360"/>
      </w:pPr>
      <w:rPr>
        <w:rFonts w:ascii="Arial" w:hAnsi="Arial" w:hint="default"/>
      </w:rPr>
    </w:lvl>
    <w:lvl w:ilvl="5" w:tplc="A42CD230" w:tentative="1">
      <w:start w:val="1"/>
      <w:numFmt w:val="bullet"/>
      <w:lvlText w:val="•"/>
      <w:lvlJc w:val="left"/>
      <w:pPr>
        <w:tabs>
          <w:tab w:val="num" w:pos="4320"/>
        </w:tabs>
        <w:ind w:left="4320" w:hanging="360"/>
      </w:pPr>
      <w:rPr>
        <w:rFonts w:ascii="Arial" w:hAnsi="Arial" w:hint="default"/>
      </w:rPr>
    </w:lvl>
    <w:lvl w:ilvl="6" w:tplc="3136326C" w:tentative="1">
      <w:start w:val="1"/>
      <w:numFmt w:val="bullet"/>
      <w:lvlText w:val="•"/>
      <w:lvlJc w:val="left"/>
      <w:pPr>
        <w:tabs>
          <w:tab w:val="num" w:pos="5040"/>
        </w:tabs>
        <w:ind w:left="5040" w:hanging="360"/>
      </w:pPr>
      <w:rPr>
        <w:rFonts w:ascii="Arial" w:hAnsi="Arial" w:hint="default"/>
      </w:rPr>
    </w:lvl>
    <w:lvl w:ilvl="7" w:tplc="D1A06FD4" w:tentative="1">
      <w:start w:val="1"/>
      <w:numFmt w:val="bullet"/>
      <w:lvlText w:val="•"/>
      <w:lvlJc w:val="left"/>
      <w:pPr>
        <w:tabs>
          <w:tab w:val="num" w:pos="5760"/>
        </w:tabs>
        <w:ind w:left="5760" w:hanging="360"/>
      </w:pPr>
      <w:rPr>
        <w:rFonts w:ascii="Arial" w:hAnsi="Arial" w:hint="default"/>
      </w:rPr>
    </w:lvl>
    <w:lvl w:ilvl="8" w:tplc="BC26ABE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C9E525A"/>
    <w:multiLevelType w:val="hybridMultilevel"/>
    <w:tmpl w:val="320A3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875299"/>
    <w:multiLevelType w:val="hybridMultilevel"/>
    <w:tmpl w:val="12B87B66"/>
    <w:lvl w:ilvl="0" w:tplc="8EB2A7BE">
      <w:start w:val="1"/>
      <w:numFmt w:val="bullet"/>
      <w:lvlText w:val="•"/>
      <w:lvlJc w:val="left"/>
      <w:pPr>
        <w:tabs>
          <w:tab w:val="num" w:pos="720"/>
        </w:tabs>
        <w:ind w:left="720" w:hanging="360"/>
      </w:pPr>
      <w:rPr>
        <w:rFonts w:ascii="Arial" w:hAnsi="Arial" w:hint="default"/>
      </w:rPr>
    </w:lvl>
    <w:lvl w:ilvl="1" w:tplc="A19E97B6" w:tentative="1">
      <w:start w:val="1"/>
      <w:numFmt w:val="bullet"/>
      <w:lvlText w:val="•"/>
      <w:lvlJc w:val="left"/>
      <w:pPr>
        <w:tabs>
          <w:tab w:val="num" w:pos="1440"/>
        </w:tabs>
        <w:ind w:left="1440" w:hanging="360"/>
      </w:pPr>
      <w:rPr>
        <w:rFonts w:ascii="Arial" w:hAnsi="Arial" w:hint="default"/>
      </w:rPr>
    </w:lvl>
    <w:lvl w:ilvl="2" w:tplc="A6D24FE0" w:tentative="1">
      <w:start w:val="1"/>
      <w:numFmt w:val="bullet"/>
      <w:lvlText w:val="•"/>
      <w:lvlJc w:val="left"/>
      <w:pPr>
        <w:tabs>
          <w:tab w:val="num" w:pos="2160"/>
        </w:tabs>
        <w:ind w:left="2160" w:hanging="360"/>
      </w:pPr>
      <w:rPr>
        <w:rFonts w:ascii="Arial" w:hAnsi="Arial" w:hint="default"/>
      </w:rPr>
    </w:lvl>
    <w:lvl w:ilvl="3" w:tplc="A6163196" w:tentative="1">
      <w:start w:val="1"/>
      <w:numFmt w:val="bullet"/>
      <w:lvlText w:val="•"/>
      <w:lvlJc w:val="left"/>
      <w:pPr>
        <w:tabs>
          <w:tab w:val="num" w:pos="2880"/>
        </w:tabs>
        <w:ind w:left="2880" w:hanging="360"/>
      </w:pPr>
      <w:rPr>
        <w:rFonts w:ascii="Arial" w:hAnsi="Arial" w:hint="default"/>
      </w:rPr>
    </w:lvl>
    <w:lvl w:ilvl="4" w:tplc="B0844606" w:tentative="1">
      <w:start w:val="1"/>
      <w:numFmt w:val="bullet"/>
      <w:lvlText w:val="•"/>
      <w:lvlJc w:val="left"/>
      <w:pPr>
        <w:tabs>
          <w:tab w:val="num" w:pos="3600"/>
        </w:tabs>
        <w:ind w:left="3600" w:hanging="360"/>
      </w:pPr>
      <w:rPr>
        <w:rFonts w:ascii="Arial" w:hAnsi="Arial" w:hint="default"/>
      </w:rPr>
    </w:lvl>
    <w:lvl w:ilvl="5" w:tplc="DE642FC4" w:tentative="1">
      <w:start w:val="1"/>
      <w:numFmt w:val="bullet"/>
      <w:lvlText w:val="•"/>
      <w:lvlJc w:val="left"/>
      <w:pPr>
        <w:tabs>
          <w:tab w:val="num" w:pos="4320"/>
        </w:tabs>
        <w:ind w:left="4320" w:hanging="360"/>
      </w:pPr>
      <w:rPr>
        <w:rFonts w:ascii="Arial" w:hAnsi="Arial" w:hint="default"/>
      </w:rPr>
    </w:lvl>
    <w:lvl w:ilvl="6" w:tplc="E82C6E44" w:tentative="1">
      <w:start w:val="1"/>
      <w:numFmt w:val="bullet"/>
      <w:lvlText w:val="•"/>
      <w:lvlJc w:val="left"/>
      <w:pPr>
        <w:tabs>
          <w:tab w:val="num" w:pos="5040"/>
        </w:tabs>
        <w:ind w:left="5040" w:hanging="360"/>
      </w:pPr>
      <w:rPr>
        <w:rFonts w:ascii="Arial" w:hAnsi="Arial" w:hint="default"/>
      </w:rPr>
    </w:lvl>
    <w:lvl w:ilvl="7" w:tplc="8C2CEC56" w:tentative="1">
      <w:start w:val="1"/>
      <w:numFmt w:val="bullet"/>
      <w:lvlText w:val="•"/>
      <w:lvlJc w:val="left"/>
      <w:pPr>
        <w:tabs>
          <w:tab w:val="num" w:pos="5760"/>
        </w:tabs>
        <w:ind w:left="5760" w:hanging="360"/>
      </w:pPr>
      <w:rPr>
        <w:rFonts w:ascii="Arial" w:hAnsi="Arial" w:hint="default"/>
      </w:rPr>
    </w:lvl>
    <w:lvl w:ilvl="8" w:tplc="6816968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22271E7"/>
    <w:multiLevelType w:val="hybridMultilevel"/>
    <w:tmpl w:val="E1EA7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A36BAB"/>
    <w:multiLevelType w:val="hybridMultilevel"/>
    <w:tmpl w:val="8AA09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5A46DD"/>
    <w:multiLevelType w:val="hybridMultilevel"/>
    <w:tmpl w:val="ADA64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3D468B"/>
    <w:multiLevelType w:val="hybridMultilevel"/>
    <w:tmpl w:val="21A66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9C069E"/>
    <w:multiLevelType w:val="hybridMultilevel"/>
    <w:tmpl w:val="33FC9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9B069E"/>
    <w:multiLevelType w:val="hybridMultilevel"/>
    <w:tmpl w:val="5832E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184DBB"/>
    <w:multiLevelType w:val="hybridMultilevel"/>
    <w:tmpl w:val="6756B90C"/>
    <w:lvl w:ilvl="0" w:tplc="AB2432B6">
      <w:start w:val="1"/>
      <w:numFmt w:val="bullet"/>
      <w:lvlText w:val="•"/>
      <w:lvlJc w:val="left"/>
      <w:pPr>
        <w:tabs>
          <w:tab w:val="num" w:pos="720"/>
        </w:tabs>
        <w:ind w:left="720" w:hanging="360"/>
      </w:pPr>
      <w:rPr>
        <w:rFonts w:ascii="Arial" w:hAnsi="Arial" w:hint="default"/>
      </w:rPr>
    </w:lvl>
    <w:lvl w:ilvl="1" w:tplc="C03420B2" w:tentative="1">
      <w:start w:val="1"/>
      <w:numFmt w:val="bullet"/>
      <w:lvlText w:val="•"/>
      <w:lvlJc w:val="left"/>
      <w:pPr>
        <w:tabs>
          <w:tab w:val="num" w:pos="1440"/>
        </w:tabs>
        <w:ind w:left="1440" w:hanging="360"/>
      </w:pPr>
      <w:rPr>
        <w:rFonts w:ascii="Arial" w:hAnsi="Arial" w:hint="default"/>
      </w:rPr>
    </w:lvl>
    <w:lvl w:ilvl="2" w:tplc="C018FB68" w:tentative="1">
      <w:start w:val="1"/>
      <w:numFmt w:val="bullet"/>
      <w:lvlText w:val="•"/>
      <w:lvlJc w:val="left"/>
      <w:pPr>
        <w:tabs>
          <w:tab w:val="num" w:pos="2160"/>
        </w:tabs>
        <w:ind w:left="2160" w:hanging="360"/>
      </w:pPr>
      <w:rPr>
        <w:rFonts w:ascii="Arial" w:hAnsi="Arial" w:hint="default"/>
      </w:rPr>
    </w:lvl>
    <w:lvl w:ilvl="3" w:tplc="8954EBB8" w:tentative="1">
      <w:start w:val="1"/>
      <w:numFmt w:val="bullet"/>
      <w:lvlText w:val="•"/>
      <w:lvlJc w:val="left"/>
      <w:pPr>
        <w:tabs>
          <w:tab w:val="num" w:pos="2880"/>
        </w:tabs>
        <w:ind w:left="2880" w:hanging="360"/>
      </w:pPr>
      <w:rPr>
        <w:rFonts w:ascii="Arial" w:hAnsi="Arial" w:hint="default"/>
      </w:rPr>
    </w:lvl>
    <w:lvl w:ilvl="4" w:tplc="75B4FA1A" w:tentative="1">
      <w:start w:val="1"/>
      <w:numFmt w:val="bullet"/>
      <w:lvlText w:val="•"/>
      <w:lvlJc w:val="left"/>
      <w:pPr>
        <w:tabs>
          <w:tab w:val="num" w:pos="3600"/>
        </w:tabs>
        <w:ind w:left="3600" w:hanging="360"/>
      </w:pPr>
      <w:rPr>
        <w:rFonts w:ascii="Arial" w:hAnsi="Arial" w:hint="default"/>
      </w:rPr>
    </w:lvl>
    <w:lvl w:ilvl="5" w:tplc="73E215BC" w:tentative="1">
      <w:start w:val="1"/>
      <w:numFmt w:val="bullet"/>
      <w:lvlText w:val="•"/>
      <w:lvlJc w:val="left"/>
      <w:pPr>
        <w:tabs>
          <w:tab w:val="num" w:pos="4320"/>
        </w:tabs>
        <w:ind w:left="4320" w:hanging="360"/>
      </w:pPr>
      <w:rPr>
        <w:rFonts w:ascii="Arial" w:hAnsi="Arial" w:hint="default"/>
      </w:rPr>
    </w:lvl>
    <w:lvl w:ilvl="6" w:tplc="4AEA6A18" w:tentative="1">
      <w:start w:val="1"/>
      <w:numFmt w:val="bullet"/>
      <w:lvlText w:val="•"/>
      <w:lvlJc w:val="left"/>
      <w:pPr>
        <w:tabs>
          <w:tab w:val="num" w:pos="5040"/>
        </w:tabs>
        <w:ind w:left="5040" w:hanging="360"/>
      </w:pPr>
      <w:rPr>
        <w:rFonts w:ascii="Arial" w:hAnsi="Arial" w:hint="default"/>
      </w:rPr>
    </w:lvl>
    <w:lvl w:ilvl="7" w:tplc="9EAC9E9C" w:tentative="1">
      <w:start w:val="1"/>
      <w:numFmt w:val="bullet"/>
      <w:lvlText w:val="•"/>
      <w:lvlJc w:val="left"/>
      <w:pPr>
        <w:tabs>
          <w:tab w:val="num" w:pos="5760"/>
        </w:tabs>
        <w:ind w:left="5760" w:hanging="360"/>
      </w:pPr>
      <w:rPr>
        <w:rFonts w:ascii="Arial" w:hAnsi="Arial" w:hint="default"/>
      </w:rPr>
    </w:lvl>
    <w:lvl w:ilvl="8" w:tplc="50B8F7D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44129D5"/>
    <w:multiLevelType w:val="hybridMultilevel"/>
    <w:tmpl w:val="129C4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59412CD"/>
    <w:multiLevelType w:val="hybridMultilevel"/>
    <w:tmpl w:val="F75AC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DD201A"/>
    <w:multiLevelType w:val="hybridMultilevel"/>
    <w:tmpl w:val="916C5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388295">
    <w:abstractNumId w:val="15"/>
  </w:num>
  <w:num w:numId="2" w16cid:durableId="454326755">
    <w:abstractNumId w:val="18"/>
  </w:num>
  <w:num w:numId="3" w16cid:durableId="1650472571">
    <w:abstractNumId w:val="13"/>
  </w:num>
  <w:num w:numId="4" w16cid:durableId="338045633">
    <w:abstractNumId w:val="17"/>
  </w:num>
  <w:num w:numId="5" w16cid:durableId="257906379">
    <w:abstractNumId w:val="22"/>
  </w:num>
  <w:num w:numId="6" w16cid:durableId="1197304844">
    <w:abstractNumId w:val="20"/>
  </w:num>
  <w:num w:numId="7" w16cid:durableId="1321226183">
    <w:abstractNumId w:val="14"/>
  </w:num>
  <w:num w:numId="8" w16cid:durableId="638803072">
    <w:abstractNumId w:val="29"/>
  </w:num>
  <w:num w:numId="9" w16cid:durableId="598685342">
    <w:abstractNumId w:val="0"/>
  </w:num>
  <w:num w:numId="10" w16cid:durableId="299850909">
    <w:abstractNumId w:val="9"/>
  </w:num>
  <w:num w:numId="11" w16cid:durableId="367217760">
    <w:abstractNumId w:val="11"/>
  </w:num>
  <w:num w:numId="12" w16cid:durableId="95096498">
    <w:abstractNumId w:val="24"/>
  </w:num>
  <w:num w:numId="13" w16cid:durableId="776370731">
    <w:abstractNumId w:val="3"/>
  </w:num>
  <w:num w:numId="14" w16cid:durableId="441732271">
    <w:abstractNumId w:val="4"/>
  </w:num>
  <w:num w:numId="15" w16cid:durableId="1078474908">
    <w:abstractNumId w:val="26"/>
  </w:num>
  <w:num w:numId="16" w16cid:durableId="482892245">
    <w:abstractNumId w:val="1"/>
  </w:num>
  <w:num w:numId="17" w16cid:durableId="1881670585">
    <w:abstractNumId w:val="12"/>
  </w:num>
  <w:num w:numId="18" w16cid:durableId="465975907">
    <w:abstractNumId w:val="8"/>
  </w:num>
  <w:num w:numId="19" w16cid:durableId="1321735771">
    <w:abstractNumId w:val="21"/>
  </w:num>
  <w:num w:numId="20" w16cid:durableId="2035646358">
    <w:abstractNumId w:val="19"/>
  </w:num>
  <w:num w:numId="21" w16cid:durableId="122697139">
    <w:abstractNumId w:val="10"/>
  </w:num>
  <w:num w:numId="22" w16cid:durableId="1027952294">
    <w:abstractNumId w:val="28"/>
  </w:num>
  <w:num w:numId="23" w16cid:durableId="754282200">
    <w:abstractNumId w:val="5"/>
  </w:num>
  <w:num w:numId="24" w16cid:durableId="1522431428">
    <w:abstractNumId w:val="6"/>
  </w:num>
  <w:num w:numId="25" w16cid:durableId="264466281">
    <w:abstractNumId w:val="23"/>
  </w:num>
  <w:num w:numId="26" w16cid:durableId="1783260626">
    <w:abstractNumId w:val="25"/>
  </w:num>
  <w:num w:numId="27" w16cid:durableId="1034574440">
    <w:abstractNumId w:val="2"/>
  </w:num>
  <w:num w:numId="28" w16cid:durableId="279267694">
    <w:abstractNumId w:val="16"/>
  </w:num>
  <w:num w:numId="29" w16cid:durableId="27031102">
    <w:abstractNumId w:val="27"/>
  </w:num>
  <w:num w:numId="30" w16cid:durableId="623081356">
    <w:abstractNumId w:val="30"/>
  </w:num>
  <w:num w:numId="31" w16cid:durableId="1788885079">
    <w:abstractNumId w:val="7"/>
  </w:num>
  <w:num w:numId="32" w16cid:durableId="62693747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CE5"/>
    <w:rsid w:val="0000485F"/>
    <w:rsid w:val="00006435"/>
    <w:rsid w:val="00030113"/>
    <w:rsid w:val="00054C55"/>
    <w:rsid w:val="00062E1C"/>
    <w:rsid w:val="000709A3"/>
    <w:rsid w:val="000B7287"/>
    <w:rsid w:val="000C2500"/>
    <w:rsid w:val="001020A6"/>
    <w:rsid w:val="0010447F"/>
    <w:rsid w:val="001047DE"/>
    <w:rsid w:val="00105791"/>
    <w:rsid w:val="00123093"/>
    <w:rsid w:val="00176536"/>
    <w:rsid w:val="001A736A"/>
    <w:rsid w:val="001C2396"/>
    <w:rsid w:val="001F0D75"/>
    <w:rsid w:val="00207859"/>
    <w:rsid w:val="00217C26"/>
    <w:rsid w:val="00224FDE"/>
    <w:rsid w:val="00255049"/>
    <w:rsid w:val="00255A8D"/>
    <w:rsid w:val="00260D66"/>
    <w:rsid w:val="002B77B7"/>
    <w:rsid w:val="0031522A"/>
    <w:rsid w:val="0032607A"/>
    <w:rsid w:val="003575A0"/>
    <w:rsid w:val="00366721"/>
    <w:rsid w:val="0038027B"/>
    <w:rsid w:val="00386DB0"/>
    <w:rsid w:val="003879E2"/>
    <w:rsid w:val="003B7952"/>
    <w:rsid w:val="003F4F06"/>
    <w:rsid w:val="00403BD3"/>
    <w:rsid w:val="0041317E"/>
    <w:rsid w:val="0042624A"/>
    <w:rsid w:val="00442DE3"/>
    <w:rsid w:val="0044718D"/>
    <w:rsid w:val="00452234"/>
    <w:rsid w:val="00452F92"/>
    <w:rsid w:val="004761E9"/>
    <w:rsid w:val="00484713"/>
    <w:rsid w:val="004A0A79"/>
    <w:rsid w:val="004A5C59"/>
    <w:rsid w:val="004B397A"/>
    <w:rsid w:val="004E1E9A"/>
    <w:rsid w:val="004F635E"/>
    <w:rsid w:val="005033D9"/>
    <w:rsid w:val="0052577A"/>
    <w:rsid w:val="005356BD"/>
    <w:rsid w:val="00540E5F"/>
    <w:rsid w:val="005867E4"/>
    <w:rsid w:val="00587CFC"/>
    <w:rsid w:val="005C2B1D"/>
    <w:rsid w:val="005C5B62"/>
    <w:rsid w:val="005D72BA"/>
    <w:rsid w:val="005D75EB"/>
    <w:rsid w:val="005F08ED"/>
    <w:rsid w:val="00610E0F"/>
    <w:rsid w:val="00660F71"/>
    <w:rsid w:val="00671C48"/>
    <w:rsid w:val="00685FC1"/>
    <w:rsid w:val="00693F2C"/>
    <w:rsid w:val="00696DFE"/>
    <w:rsid w:val="00766ABF"/>
    <w:rsid w:val="00796DDE"/>
    <w:rsid w:val="007A1B22"/>
    <w:rsid w:val="007A2843"/>
    <w:rsid w:val="007E2CE5"/>
    <w:rsid w:val="007F1236"/>
    <w:rsid w:val="00804011"/>
    <w:rsid w:val="00813B27"/>
    <w:rsid w:val="00832ABD"/>
    <w:rsid w:val="008338D6"/>
    <w:rsid w:val="00864BBD"/>
    <w:rsid w:val="00874E55"/>
    <w:rsid w:val="00886229"/>
    <w:rsid w:val="00894CF5"/>
    <w:rsid w:val="008B4F6C"/>
    <w:rsid w:val="008C35B8"/>
    <w:rsid w:val="008C4E30"/>
    <w:rsid w:val="008D3EE5"/>
    <w:rsid w:val="008E5DCC"/>
    <w:rsid w:val="00905803"/>
    <w:rsid w:val="009119EA"/>
    <w:rsid w:val="00923BF2"/>
    <w:rsid w:val="0094631C"/>
    <w:rsid w:val="009678E0"/>
    <w:rsid w:val="00993F43"/>
    <w:rsid w:val="009A4DA3"/>
    <w:rsid w:val="009B5E24"/>
    <w:rsid w:val="009B6595"/>
    <w:rsid w:val="009E2258"/>
    <w:rsid w:val="00A06546"/>
    <w:rsid w:val="00A1156B"/>
    <w:rsid w:val="00A1498C"/>
    <w:rsid w:val="00A204DA"/>
    <w:rsid w:val="00A23812"/>
    <w:rsid w:val="00A372A1"/>
    <w:rsid w:val="00A45E93"/>
    <w:rsid w:val="00A46805"/>
    <w:rsid w:val="00A63E35"/>
    <w:rsid w:val="00A72A4E"/>
    <w:rsid w:val="00A91BC6"/>
    <w:rsid w:val="00AB3AC9"/>
    <w:rsid w:val="00AB7366"/>
    <w:rsid w:val="00AE6F99"/>
    <w:rsid w:val="00AF1695"/>
    <w:rsid w:val="00B37ACE"/>
    <w:rsid w:val="00B42924"/>
    <w:rsid w:val="00B4530B"/>
    <w:rsid w:val="00B76B7E"/>
    <w:rsid w:val="00B95C33"/>
    <w:rsid w:val="00BC0B47"/>
    <w:rsid w:val="00BF315A"/>
    <w:rsid w:val="00C13429"/>
    <w:rsid w:val="00C3241B"/>
    <w:rsid w:val="00C50937"/>
    <w:rsid w:val="00C8054E"/>
    <w:rsid w:val="00C840CE"/>
    <w:rsid w:val="00C92F54"/>
    <w:rsid w:val="00CB13AD"/>
    <w:rsid w:val="00D130EA"/>
    <w:rsid w:val="00D61A34"/>
    <w:rsid w:val="00D64A13"/>
    <w:rsid w:val="00D67621"/>
    <w:rsid w:val="00D72334"/>
    <w:rsid w:val="00D90E24"/>
    <w:rsid w:val="00DA241C"/>
    <w:rsid w:val="00DD2030"/>
    <w:rsid w:val="00DF48E6"/>
    <w:rsid w:val="00E030B7"/>
    <w:rsid w:val="00E13007"/>
    <w:rsid w:val="00E20F06"/>
    <w:rsid w:val="00E4211B"/>
    <w:rsid w:val="00E72110"/>
    <w:rsid w:val="00E92328"/>
    <w:rsid w:val="00EB3D07"/>
    <w:rsid w:val="00ED0825"/>
    <w:rsid w:val="00F1357B"/>
    <w:rsid w:val="00F16BB4"/>
    <w:rsid w:val="00F25CEF"/>
    <w:rsid w:val="00F37A30"/>
    <w:rsid w:val="00F44E5B"/>
    <w:rsid w:val="00F61BB5"/>
    <w:rsid w:val="00F64FB9"/>
    <w:rsid w:val="00F70802"/>
    <w:rsid w:val="00F80C4F"/>
    <w:rsid w:val="00F84DC8"/>
    <w:rsid w:val="00F96C2F"/>
    <w:rsid w:val="00FB2EBC"/>
    <w:rsid w:val="00FC3CD4"/>
    <w:rsid w:val="00FC61EE"/>
    <w:rsid w:val="00FD0D06"/>
    <w:rsid w:val="00FD3C6C"/>
    <w:rsid w:val="00FD61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113AC"/>
  <w15:chartTrackingRefBased/>
  <w15:docId w15:val="{C71DCAEE-382F-4CC0-8350-3F2ACBE4C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2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2C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C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C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C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C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C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C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C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2C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2C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C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C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C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C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C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CE5"/>
    <w:rPr>
      <w:rFonts w:eastAsiaTheme="majorEastAsia" w:cstheme="majorBidi"/>
      <w:color w:val="272727" w:themeColor="text1" w:themeTint="D8"/>
    </w:rPr>
  </w:style>
  <w:style w:type="paragraph" w:styleId="Title">
    <w:name w:val="Title"/>
    <w:basedOn w:val="Normal"/>
    <w:next w:val="Normal"/>
    <w:link w:val="TitleChar"/>
    <w:uiPriority w:val="10"/>
    <w:qFormat/>
    <w:rsid w:val="007E2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C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C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C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CE5"/>
    <w:pPr>
      <w:spacing w:before="160"/>
      <w:jc w:val="center"/>
    </w:pPr>
    <w:rPr>
      <w:i/>
      <w:iCs/>
      <w:color w:val="404040" w:themeColor="text1" w:themeTint="BF"/>
    </w:rPr>
  </w:style>
  <w:style w:type="character" w:customStyle="1" w:styleId="QuoteChar">
    <w:name w:val="Quote Char"/>
    <w:basedOn w:val="DefaultParagraphFont"/>
    <w:link w:val="Quote"/>
    <w:uiPriority w:val="29"/>
    <w:rsid w:val="007E2CE5"/>
    <w:rPr>
      <w:i/>
      <w:iCs/>
      <w:color w:val="404040" w:themeColor="text1" w:themeTint="BF"/>
    </w:rPr>
  </w:style>
  <w:style w:type="paragraph" w:styleId="ListParagraph">
    <w:name w:val="List Paragraph"/>
    <w:basedOn w:val="Normal"/>
    <w:uiPriority w:val="34"/>
    <w:qFormat/>
    <w:rsid w:val="007E2CE5"/>
    <w:pPr>
      <w:ind w:left="720"/>
      <w:contextualSpacing/>
    </w:pPr>
  </w:style>
  <w:style w:type="character" w:styleId="IntenseEmphasis">
    <w:name w:val="Intense Emphasis"/>
    <w:basedOn w:val="DefaultParagraphFont"/>
    <w:uiPriority w:val="21"/>
    <w:qFormat/>
    <w:rsid w:val="007E2CE5"/>
    <w:rPr>
      <w:i/>
      <w:iCs/>
      <w:color w:val="0F4761" w:themeColor="accent1" w:themeShade="BF"/>
    </w:rPr>
  </w:style>
  <w:style w:type="paragraph" w:styleId="IntenseQuote">
    <w:name w:val="Intense Quote"/>
    <w:basedOn w:val="Normal"/>
    <w:next w:val="Normal"/>
    <w:link w:val="IntenseQuoteChar"/>
    <w:uiPriority w:val="30"/>
    <w:qFormat/>
    <w:rsid w:val="007E2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CE5"/>
    <w:rPr>
      <w:i/>
      <w:iCs/>
      <w:color w:val="0F4761" w:themeColor="accent1" w:themeShade="BF"/>
    </w:rPr>
  </w:style>
  <w:style w:type="character" w:styleId="IntenseReference">
    <w:name w:val="Intense Reference"/>
    <w:basedOn w:val="DefaultParagraphFont"/>
    <w:uiPriority w:val="32"/>
    <w:qFormat/>
    <w:rsid w:val="007E2CE5"/>
    <w:rPr>
      <w:b/>
      <w:bCs/>
      <w:smallCaps/>
      <w:color w:val="0F4761" w:themeColor="accent1" w:themeShade="BF"/>
      <w:spacing w:val="5"/>
    </w:rPr>
  </w:style>
  <w:style w:type="table" w:styleId="TableGrid">
    <w:name w:val="Table Grid"/>
    <w:basedOn w:val="TableNormal"/>
    <w:uiPriority w:val="39"/>
    <w:rsid w:val="00967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78E0"/>
    <w:rPr>
      <w:color w:val="467886" w:themeColor="hyperlink"/>
      <w:u w:val="single"/>
    </w:rPr>
  </w:style>
  <w:style w:type="character" w:styleId="UnresolvedMention">
    <w:name w:val="Unresolved Mention"/>
    <w:basedOn w:val="DefaultParagraphFont"/>
    <w:uiPriority w:val="99"/>
    <w:semiHidden/>
    <w:unhideWhenUsed/>
    <w:rsid w:val="009678E0"/>
    <w:rPr>
      <w:color w:val="605E5C"/>
      <w:shd w:val="clear" w:color="auto" w:fill="E1DFDD"/>
    </w:rPr>
  </w:style>
  <w:style w:type="paragraph" w:styleId="Header">
    <w:name w:val="header"/>
    <w:basedOn w:val="Normal"/>
    <w:link w:val="HeaderChar"/>
    <w:uiPriority w:val="99"/>
    <w:unhideWhenUsed/>
    <w:rsid w:val="009678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8E0"/>
  </w:style>
  <w:style w:type="paragraph" w:styleId="Footer">
    <w:name w:val="footer"/>
    <w:basedOn w:val="Normal"/>
    <w:link w:val="FooterChar"/>
    <w:uiPriority w:val="99"/>
    <w:unhideWhenUsed/>
    <w:rsid w:val="009678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rtsinrugbyunion.com.au/contact-us/application-for-fund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heartsinrugbyunion.com.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heartsinrugbyunion.com.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Hall</dc:creator>
  <cp:keywords/>
  <dc:description/>
  <cp:lastModifiedBy>Richard Tombs</cp:lastModifiedBy>
  <cp:revision>2</cp:revision>
  <dcterms:created xsi:type="dcterms:W3CDTF">2026-04-21T02:55:00Z</dcterms:created>
  <dcterms:modified xsi:type="dcterms:W3CDTF">2026-04-21T02:55:00Z</dcterms:modified>
</cp:coreProperties>
</file>