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5CD6" w14:textId="77777777" w:rsidR="00074040" w:rsidRPr="00074040" w:rsidRDefault="00074040" w:rsidP="000740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outlineLvl w:val="0"/>
        <w:rPr>
          <w:rFonts w:ascii="Franklin Gothic Medium" w:eastAsia="Times New Roman" w:hAnsi="Franklin Gothic Medium" w:cs="Times New Roman"/>
          <w:color w:val="171E69"/>
          <w:kern w:val="0"/>
          <w:sz w:val="28"/>
          <w:szCs w:val="28"/>
          <w:lang w:val="en-US" w:eastAsia="en-US" w:bidi="ar-SA"/>
          <w14:ligatures w14:val="none"/>
        </w:rPr>
      </w:pPr>
      <w:bookmarkStart w:id="0" w:name="_Toc182301987"/>
      <w:bookmarkStart w:id="1" w:name="_Toc210213908"/>
      <w:r w:rsidRPr="00074040">
        <w:rPr>
          <w:rFonts w:ascii="Franklin Gothic Medium" w:eastAsia="Times New Roman" w:hAnsi="Franklin Gothic Medium" w:cs="Times New Roman"/>
          <w:color w:val="171E69"/>
          <w:kern w:val="0"/>
          <w:sz w:val="28"/>
          <w:szCs w:val="28"/>
          <w:lang w:val="en-US" w:eastAsia="en-US" w:bidi="ar-SA"/>
          <w14:ligatures w14:val="none"/>
        </w:rPr>
        <w:t>Operational Calendar</w:t>
      </w:r>
      <w:bookmarkEnd w:id="0"/>
      <w:bookmarkEnd w:id="1"/>
    </w:p>
    <w:p w14:paraId="3047728F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2" w:name="_Toc182301988"/>
      <w:bookmarkStart w:id="3" w:name="_Toc210213909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January</w:t>
      </w:r>
      <w:bookmarkEnd w:id="2"/>
      <w:bookmarkEnd w:id="3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Pre-Season Planning &amp; Setup</w:t>
      </w:r>
    </w:p>
    <w:p w14:paraId="40029252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 xml:space="preserve"> </w:t>
      </w:r>
    </w:p>
    <w:p w14:paraId="3DB41A5F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Announce pre-season start dates for both juniors and seniors. Communicate via club email, website, and social media channels.</w:t>
      </w:r>
    </w:p>
    <w:p w14:paraId="41648C66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Set up payment settings within both junior and senior Rugby Xplorer portals.</w:t>
      </w:r>
    </w:p>
    <w:p w14:paraId="496AEF62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Engage with coaches and confirm appointments for each grade.</w:t>
      </w:r>
    </w:p>
    <w:p w14:paraId="266E63A3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Confirm Working with Children Checks (WWCC) are current for all coaches, managers, and committee members who work with or have access to children’s information.</w:t>
      </w:r>
    </w:p>
    <w:p w14:paraId="73F1204E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Provide Rugby Xplorer Admin-level access to relevant committee and coaching staff.</w:t>
      </w:r>
    </w:p>
    <w:p w14:paraId="0471441B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Send out notices for any outstanding sponsor invoices.</w:t>
      </w:r>
    </w:p>
    <w:p w14:paraId="084E655A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Organise and confirm a qualified Physio / First Aid Trainer for the season.</w:t>
      </w:r>
    </w:p>
    <w:p w14:paraId="4292E13F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Review club risk management plan and update any safety procedures if required.</w:t>
      </w:r>
    </w:p>
    <w:p w14:paraId="17D80688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4" w:name="_Toc182301989"/>
      <w:bookmarkStart w:id="5" w:name="_Toc210213910"/>
    </w:p>
    <w:p w14:paraId="557F3E4F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February</w:t>
      </w:r>
      <w:bookmarkEnd w:id="4"/>
      <w:bookmarkEnd w:id="5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Registration and Compliance</w:t>
      </w:r>
    </w:p>
    <w:p w14:paraId="0D8651AA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Open payment settings on 1 February to enable player registrations.</w:t>
      </w:r>
    </w:p>
    <w:p w14:paraId="74F7AEFC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Communicate with participants about how to register and set up payment plans.</w:t>
      </w:r>
    </w:p>
    <w:p w14:paraId="5D00FDA5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Encourage all participants to register as “Training Only” for pre-season participation.</w:t>
      </w:r>
    </w:p>
    <w:p w14:paraId="0A0F85C7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Encourage junior players to register early so any dispensation flags can be reviewed and approved.</w:t>
      </w:r>
    </w:p>
    <w:p w14:paraId="108BC6D0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Cross-check coach compliance with Smart Rugby accreditations.</w:t>
      </w:r>
    </w:p>
    <w:p w14:paraId="5D56D0C8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Confirm with RUSA who the Assessing Coach will be for dispensation requests.</w:t>
      </w:r>
    </w:p>
    <w:p w14:paraId="669483D6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Organise social events for the year and publish a social calendar.</w:t>
      </w:r>
    </w:p>
    <w:p w14:paraId="6A929A42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Send a welcome email to new players outlining training details, expectations, and club culture.</w:t>
      </w:r>
    </w:p>
    <w:p w14:paraId="1534B6F0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Begin designing the club’s season media and marketing schedule (team photos, livestreams, match-day graphics, etc.).</w:t>
      </w:r>
    </w:p>
    <w:p w14:paraId="225ACA50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10103096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 w:val="20"/>
          <w:szCs w:val="20"/>
          <w:lang w:val="en-US" w:eastAsia="en-US" w:bidi="ar-SA"/>
          <w14:ligatures w14:val="none"/>
        </w:rPr>
      </w:pPr>
      <w:bookmarkStart w:id="6" w:name="_Toc182301990"/>
      <w:bookmarkStart w:id="7" w:name="_Toc210213911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March</w:t>
      </w:r>
      <w:bookmarkEnd w:id="6"/>
      <w:bookmarkEnd w:id="7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Competition Preparation</w:t>
      </w:r>
    </w:p>
    <w:p w14:paraId="5824B5F2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Distribute RUSA Policies and Procedures to all coaches and managers, ensuring understanding of competition rules and policies.</w:t>
      </w:r>
    </w:p>
    <w:p w14:paraId="1364DB62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Provide education to managers on using the Match Day App.</w:t>
      </w:r>
    </w:p>
    <w:p w14:paraId="1F41099B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Finalise competition draw and communicate home and away fixtures to all teams.</w:t>
      </w:r>
    </w:p>
    <w:p w14:paraId="1D1A5255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Finalise Smart Rugby accreditations (accreditations expire every second year on 31 March).</w:t>
      </w:r>
    </w:p>
    <w:p w14:paraId="15D54440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Issue coaches and managers with equipment (team bag, balls, game day folder).</w:t>
      </w:r>
    </w:p>
    <w:p w14:paraId="31A7F5A9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Register all players for the new season.</w:t>
      </w:r>
    </w:p>
    <w:p w14:paraId="138826E5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Renew Public Liability Insurance for council and venue compliance.</w:t>
      </w:r>
    </w:p>
    <w:p w14:paraId="6948D224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Confirm facilities (change rooms, canteen, field markings) are ready for match play.</w:t>
      </w:r>
    </w:p>
    <w:p w14:paraId="29B29CB3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44324EE7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8" w:name="_Toc182301991"/>
      <w:bookmarkStart w:id="9" w:name="_Toc210213912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April</w:t>
      </w:r>
      <w:bookmarkEnd w:id="8"/>
      <w:bookmarkEnd w:id="9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Season Launch</w:t>
      </w:r>
    </w:p>
    <w:p w14:paraId="5909BF85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Appoint and train Ground Marshals for each team; update their profiles in Rugby Xplorer so they can appear on team sheets.</w:t>
      </w:r>
    </w:p>
    <w:p w14:paraId="660535B8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Open weekly or monthly payment settings if applicable.</w:t>
      </w:r>
    </w:p>
    <w:p w14:paraId="70EABCF7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Print and distribute Blue Card / Concussion Referral &amp; Return forms to all teams.</w:t>
      </w:r>
    </w:p>
    <w:p w14:paraId="786049DC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Ensure all managers understand concussion reporting and return-to-play protocols.</w:t>
      </w:r>
    </w:p>
    <w:p w14:paraId="20FE8020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Prepare and distribute kit bags containing:</w:t>
      </w:r>
    </w:p>
    <w:p w14:paraId="5E860132" w14:textId="77777777" w:rsidR="00074040" w:rsidRPr="00074040" w:rsidRDefault="00074040" w:rsidP="0007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Ground Marshal bibs</w:t>
      </w:r>
    </w:p>
    <w:p w14:paraId="55E8D67F" w14:textId="77777777" w:rsidR="00074040" w:rsidRPr="00074040" w:rsidRDefault="00074040" w:rsidP="0007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First aid kits</w:t>
      </w:r>
    </w:p>
    <w:p w14:paraId="60799F3A" w14:textId="77777777" w:rsidR="00074040" w:rsidRPr="00074040" w:rsidRDefault="00074040" w:rsidP="0007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Policies and procedures</w:t>
      </w:r>
    </w:p>
    <w:p w14:paraId="34DE4CC9" w14:textId="77777777" w:rsidR="00074040" w:rsidRPr="00074040" w:rsidRDefault="00074040" w:rsidP="0007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Concussion and medical forms</w:t>
      </w:r>
    </w:p>
    <w:p w14:paraId="4F349741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Host a short “Season Launch” or “Family Day” to welcome players and families</w:t>
      </w:r>
    </w:p>
    <w:p w14:paraId="2F9B8975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7CF5161B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10" w:name="_Toc182301992"/>
      <w:bookmarkStart w:id="11" w:name="_Toc210213913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May</w:t>
      </w:r>
      <w:bookmarkEnd w:id="10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/ June</w:t>
      </w:r>
      <w:bookmarkEnd w:id="11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In Season Operation</w:t>
      </w:r>
    </w:p>
    <w:p w14:paraId="615E0A62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Conduct weekly checks with team managers to ensure:</w:t>
      </w:r>
    </w:p>
    <w:p w14:paraId="6FC1461D" w14:textId="77777777" w:rsidR="00074040" w:rsidRPr="00074040" w:rsidRDefault="00074040" w:rsidP="0007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Rugby Xplorer and Match Day App are being used correctly.</w:t>
      </w:r>
    </w:p>
    <w:p w14:paraId="64ABB1AE" w14:textId="77777777" w:rsidR="00074040" w:rsidRPr="00074040" w:rsidRDefault="00074040" w:rsidP="000740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Knowledge of RUSA policies and procedures is up to date.</w:t>
      </w:r>
    </w:p>
    <w:p w14:paraId="29CC56D3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Conduct weekly coaching reviews to ensure confidence and alignment with club philosophy.</w:t>
      </w:r>
    </w:p>
    <w:p w14:paraId="1F2BA4BC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Encourage teams to promote mid-season engagement (themed rounds, club nights, junior showcase games).</w:t>
      </w:r>
    </w:p>
    <w:p w14:paraId="685B9018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1BB3D3B8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12" w:name="_Toc182301994"/>
      <w:bookmarkStart w:id="13" w:name="_Toc210213914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lastRenderedPageBreak/>
        <w:t>July</w:t>
      </w:r>
      <w:bookmarkEnd w:id="12"/>
      <w:bookmarkEnd w:id="13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Finals Preparation Phase</w:t>
      </w:r>
    </w:p>
    <w:p w14:paraId="5CCDFC01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Continue weekly operational checks as above.</w:t>
      </w:r>
    </w:p>
    <w:p w14:paraId="65499B1C" w14:textId="77777777" w:rsidR="00074040" w:rsidRPr="00074040" w:rsidRDefault="00074040" w:rsidP="000740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Run the Player and Team Official History Report to verify finals eligibility.</w:t>
      </w:r>
    </w:p>
    <w:p w14:paraId="53D07ED3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009E55F3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 w:val="20"/>
          <w:szCs w:val="20"/>
          <w:lang w:val="en-US" w:eastAsia="en-US" w:bidi="ar-SA"/>
          <w14:ligatures w14:val="none"/>
        </w:rPr>
      </w:pPr>
      <w:bookmarkStart w:id="14" w:name="_Toc182301995"/>
      <w:bookmarkStart w:id="15" w:name="_Toc210213915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August</w:t>
      </w:r>
      <w:bookmarkEnd w:id="14"/>
      <w:bookmarkEnd w:id="15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Finals &amp; Awards Preparation</w:t>
      </w:r>
    </w:p>
    <w:p w14:paraId="5553F0F7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Maintain weekly operational checks with managers and coaches.</w:t>
      </w:r>
    </w:p>
    <w:p w14:paraId="10501B96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Organise for trophies and perpetual awards to be returned to RUSA for Awards Night and Grand Finals.</w:t>
      </w:r>
    </w:p>
    <w:p w14:paraId="6C3EFEFD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Begin preparing post-season communications, thank-you messages, and sponsor recognition posts.</w:t>
      </w:r>
    </w:p>
    <w:p w14:paraId="47C92446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0A816EB8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16" w:name="_Toc182301996"/>
      <w:bookmarkStart w:id="17" w:name="_Toc210213916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September</w:t>
      </w:r>
      <w:bookmarkEnd w:id="16"/>
      <w:bookmarkEnd w:id="17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Season Close Out</w:t>
      </w:r>
    </w:p>
    <w:p w14:paraId="228141CB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Update accumulated player records for the season.</w:t>
      </w:r>
    </w:p>
    <w:p w14:paraId="53C5BE05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Organise end-of-season club dinner or awards night.</w:t>
      </w:r>
    </w:p>
    <w:p w14:paraId="6417A546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Prepare end-of-season reports for the Club’s Annual Report.</w:t>
      </w:r>
    </w:p>
    <w:p w14:paraId="7A2C5800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Speak with:</w:t>
      </w:r>
    </w:p>
    <w:p w14:paraId="1238F595" w14:textId="77777777" w:rsidR="00074040" w:rsidRPr="00074040" w:rsidRDefault="00074040" w:rsidP="000740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Coaches to confirm their intentions for next year;</w:t>
      </w:r>
    </w:p>
    <w:p w14:paraId="2E321917" w14:textId="77777777" w:rsidR="00074040" w:rsidRPr="00074040" w:rsidRDefault="00074040" w:rsidP="000740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Committee members to confirm continuation or succession;</w:t>
      </w:r>
    </w:p>
    <w:p w14:paraId="52F95787" w14:textId="77777777" w:rsidR="00074040" w:rsidRPr="00074040" w:rsidRDefault="00074040" w:rsidP="000740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Sponsors regarding their interest in renewing for next year.</w:t>
      </w:r>
    </w:p>
    <w:p w14:paraId="429FBD85" w14:textId="77777777" w:rsidR="00074040" w:rsidRPr="00074040" w:rsidRDefault="00074040" w:rsidP="000740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Capture player and volunteer feedback through a short post-season survey.</w:t>
      </w:r>
    </w:p>
    <w:p w14:paraId="05366B3D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13BCC76C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18" w:name="_Toc182301997"/>
      <w:bookmarkStart w:id="19" w:name="_Toc210213917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October</w:t>
      </w:r>
      <w:bookmarkEnd w:id="18"/>
      <w:bookmarkEnd w:id="19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Governance &amp; Off-Season Planning</w:t>
      </w:r>
    </w:p>
    <w:p w14:paraId="4C3B3FEB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Close off current season records; download and store key Rugby Xplorer reports, including:</w:t>
      </w:r>
    </w:p>
    <w:p w14:paraId="180FF15E" w14:textId="77777777" w:rsidR="00074040" w:rsidRPr="00074040" w:rsidRDefault="00074040" w:rsidP="000740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Player History Report</w:t>
      </w:r>
    </w:p>
    <w:p w14:paraId="36AB5234" w14:textId="77777777" w:rsidR="00074040" w:rsidRPr="00074040" w:rsidRDefault="00074040" w:rsidP="000740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Incident &amp; Injury Report</w:t>
      </w:r>
    </w:p>
    <w:p w14:paraId="657D716D" w14:textId="77777777" w:rsidR="00074040" w:rsidRPr="00074040" w:rsidRDefault="00074040" w:rsidP="000740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Dispensation Records</w:t>
      </w:r>
    </w:p>
    <w:p w14:paraId="187548F4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Complete Annual Report and announce the AGM date.</w:t>
      </w:r>
    </w:p>
    <w:p w14:paraId="667C70C3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Engage with an auditor for the financial audit.</w:t>
      </w:r>
    </w:p>
    <w:p w14:paraId="4EFEC48D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Explore off-season programs such as Tri-Tag 7s, Touch 7s, or social rugby to maintain engagement.</w:t>
      </w:r>
    </w:p>
    <w:p w14:paraId="1EC73BA7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Begin planning Academy, Youth, or off-season skill programs.</w:t>
      </w:r>
    </w:p>
    <w:p w14:paraId="5C4834C2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Update details with Consumer &amp; Business Services (CBS) for Incorporated Associations compliance (office bearers, financial statements, etc.).</w:t>
      </w:r>
    </w:p>
    <w:p w14:paraId="591CCE11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411A48FA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20" w:name="_Toc182301998"/>
      <w:bookmarkStart w:id="21" w:name="_Toc210213918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November</w:t>
      </w:r>
      <w:bookmarkEnd w:id="20"/>
      <w:bookmarkEnd w:id="21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Planning for Next Season</w:t>
      </w:r>
    </w:p>
    <w:p w14:paraId="286E80C1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Communicate new season contacts to RUSA (President, Secretary, Coach Coordinator, MPO, etc.).</w:t>
      </w:r>
    </w:p>
    <w:p w14:paraId="324E2F1A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Provide end-of-season report to RUSA for inclusion in their Annual Report.</w:t>
      </w:r>
    </w:p>
    <w:p w14:paraId="7C71BAC1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Confirm and sign sponsors by 30 November.</w:t>
      </w:r>
    </w:p>
    <w:p w14:paraId="321674CD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Once sponsorship is confirmed, order next year’s kit (jerseys, shorts, socks) by 22 December.</w:t>
      </w:r>
    </w:p>
    <w:p w14:paraId="228BAB86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Order any new equipment required for next season (balls, first aid kits, etc.).</w:t>
      </w:r>
    </w:p>
    <w:p w14:paraId="633FFF5B" w14:textId="77777777" w:rsidR="00074040" w:rsidRPr="00074040" w:rsidRDefault="00074040" w:rsidP="000740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Engage a Strength &amp; Conditioning Coach for the upcoming season.</w:t>
      </w:r>
    </w:p>
    <w:p w14:paraId="2934316F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</w:p>
    <w:p w14:paraId="52592DF7" w14:textId="77777777" w:rsidR="00074040" w:rsidRPr="00074040" w:rsidRDefault="00074040" w:rsidP="000740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bookmarkStart w:id="22" w:name="_Toc182301999"/>
      <w:bookmarkStart w:id="23" w:name="_Toc210213919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December</w:t>
      </w:r>
      <w:bookmarkEnd w:id="22"/>
      <w:bookmarkEnd w:id="23"/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 xml:space="preserve"> Season Rollover &amp; Administration</w:t>
      </w:r>
    </w:p>
    <w:p w14:paraId="424530E0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Rugby Australia completes the season rollover in Rugby Xplorer, closing off the current season.</w:t>
      </w:r>
    </w:p>
    <w:p w14:paraId="7370DA89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Ensure all administrative reports and documents are downloaded and securely stored.</w:t>
      </w:r>
    </w:p>
    <w:p w14:paraId="4B7CBFD1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  <w:t>Send a thank-you message to players, volunteers, and sponsors — and announce key dates for next season’s pre-season return.</w:t>
      </w:r>
    </w:p>
    <w:p w14:paraId="0BD78D1F" w14:textId="77777777" w:rsidR="00074040" w:rsidRPr="00074040" w:rsidRDefault="00074040" w:rsidP="000740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i/>
          <w:iCs/>
          <w:kern w:val="0"/>
          <w:sz w:val="20"/>
          <w:szCs w:val="20"/>
          <w:lang w:val="en-US" w:eastAsia="en-US" w:bidi="ar-SA"/>
          <w14:ligatures w14:val="none"/>
        </w:rPr>
      </w:pPr>
    </w:p>
    <w:p w14:paraId="674D89B8" w14:textId="77777777" w:rsidR="00074040" w:rsidRPr="00074040" w:rsidRDefault="00074040" w:rsidP="000740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ahoma"/>
          <w:color w:val="171E69"/>
          <w:kern w:val="0"/>
          <w:szCs w:val="24"/>
          <w:lang w:val="en-US" w:eastAsia="en-US" w:bidi="ar-SA"/>
          <w14:ligatures w14:val="none"/>
        </w:rPr>
        <w:t>Optional Additions You May Consider</w:t>
      </w:r>
    </w:p>
    <w:p w14:paraId="24A93F2C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Risk Management: Add monthly checks on facility safety, lighting, and first aid supplies.</w:t>
      </w:r>
    </w:p>
    <w:p w14:paraId="0BE940F9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Marketing Calendar: Align social media content around key milestones (season launch, heritage round, women’s round, finals, award nights).</w:t>
      </w:r>
    </w:p>
    <w:p w14:paraId="0E6E3699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Development Focus: Add player and coach development checkpoints — e.g. mid-season skills workshops.</w:t>
      </w:r>
    </w:p>
    <w:p w14:paraId="35315084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Volunteer Recognition: Schedule volunteer appreciation events or awards mid-season and post-season.</w:t>
      </w:r>
    </w:p>
    <w:p w14:paraId="3FEAB5FD" w14:textId="77777777" w:rsidR="00074040" w:rsidRPr="00074040" w:rsidRDefault="00074040" w:rsidP="00074040">
      <w:pPr>
        <w:widowControl w:val="0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</w:pPr>
      <w:r w:rsidRPr="00074040">
        <w:rPr>
          <w:rFonts w:ascii="Franklin Gothic Book" w:eastAsia="Times New Roman" w:hAnsi="Franklin Gothic Book" w:cs="Times New Roman"/>
          <w:kern w:val="0"/>
          <w:sz w:val="20"/>
          <w:szCs w:val="20"/>
          <w:lang w:val="en-US" w:eastAsia="en-US" w:bidi="ar-SA"/>
          <w14:ligatures w14:val="none"/>
        </w:rPr>
        <w:t>Data Review: Include quarterly registration, retention, and participation reviews for strategic growth.</w:t>
      </w:r>
    </w:p>
    <w:p w14:paraId="370DDF77" w14:textId="77777777" w:rsidR="00681303" w:rsidRPr="00074040" w:rsidRDefault="00681303">
      <w:pPr>
        <w:rPr>
          <w:lang w:val="en-US"/>
        </w:rPr>
      </w:pPr>
    </w:p>
    <w:sectPr w:rsidR="00681303" w:rsidRPr="00074040" w:rsidSect="00074040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C4E15"/>
    <w:multiLevelType w:val="hybridMultilevel"/>
    <w:tmpl w:val="C3E258C4"/>
    <w:lvl w:ilvl="0" w:tplc="0566BEEC">
      <w:start w:val="419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FC04D416">
      <w:start w:val="4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182"/>
    <w:multiLevelType w:val="hybridMultilevel"/>
    <w:tmpl w:val="85904DD2"/>
    <w:lvl w:ilvl="0" w:tplc="FC04D416">
      <w:start w:val="419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hint="default"/>
      </w:rPr>
    </w:lvl>
    <w:lvl w:ilvl="1" w:tplc="FFFFFFFF">
      <w:start w:val="4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2FB3"/>
    <w:multiLevelType w:val="hybridMultilevel"/>
    <w:tmpl w:val="74B23752"/>
    <w:lvl w:ilvl="0" w:tplc="FC04D416">
      <w:start w:val="419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6273"/>
    <w:multiLevelType w:val="hybridMultilevel"/>
    <w:tmpl w:val="73004C4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FFFFFFF">
      <w:start w:val="4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E14AC"/>
    <w:multiLevelType w:val="hybridMultilevel"/>
    <w:tmpl w:val="80222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50222">
    <w:abstractNumId w:val="0"/>
  </w:num>
  <w:num w:numId="2" w16cid:durableId="1511677839">
    <w:abstractNumId w:val="1"/>
  </w:num>
  <w:num w:numId="3" w16cid:durableId="901015827">
    <w:abstractNumId w:val="2"/>
  </w:num>
  <w:num w:numId="4" w16cid:durableId="891307697">
    <w:abstractNumId w:val="4"/>
  </w:num>
  <w:num w:numId="5" w16cid:durableId="380251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40"/>
    <w:rsid w:val="00074040"/>
    <w:rsid w:val="00077A75"/>
    <w:rsid w:val="000C452A"/>
    <w:rsid w:val="00300ABC"/>
    <w:rsid w:val="00554434"/>
    <w:rsid w:val="0062137F"/>
    <w:rsid w:val="00681303"/>
    <w:rsid w:val="006C3C15"/>
    <w:rsid w:val="00B46506"/>
    <w:rsid w:val="00D34372"/>
    <w:rsid w:val="00D86318"/>
    <w:rsid w:val="00D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EBFB"/>
  <w15:chartTrackingRefBased/>
  <w15:docId w15:val="{5FC184EE-DC3C-4C57-A439-B2ADB04F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0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0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0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40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40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Props1.xml><?xml version="1.0" encoding="utf-8"?>
<ds:datastoreItem xmlns:ds="http://schemas.openxmlformats.org/officeDocument/2006/customXml" ds:itemID="{AC8A4DE2-DA9C-4FBE-B263-57C28F472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133c9-4629-44f2-a1a6-cc8b21acc9da"/>
    <ds:schemaRef ds:uri="7a8126df-e1eb-4064-9b97-43ecedf0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C5DF1-B050-4F68-B460-5D5489B64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A2FCB-FC17-4A50-904B-C1D7ADD395A3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5173</Characters>
  <Application>Microsoft Office Word</Application>
  <DocSecurity>0</DocSecurity>
  <Lines>43</Lines>
  <Paragraphs>12</Paragraphs>
  <ScaleCrop>false</ScaleCrop>
  <Company>Australian Rugby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Jackson</dc:creator>
  <cp:keywords/>
  <dc:description/>
  <cp:lastModifiedBy>Dylan Deep-Jones</cp:lastModifiedBy>
  <cp:revision>4</cp:revision>
  <dcterms:created xsi:type="dcterms:W3CDTF">2025-10-26T23:38:00Z</dcterms:created>
  <dcterms:modified xsi:type="dcterms:W3CDTF">2026-01-21T01:41:00Z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10921300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